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 w:val="false"/>
          <w:bCs w:val="false"/>
        </w:rPr>
        <w:t>Projects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color w:val="auto"/>
        </w:rPr>
      </w:pPr>
      <w:r>
        <w:rPr>
          <w:b w:val="false"/>
          <w:bCs w:val="false"/>
          <w:color w:val="auto"/>
        </w:rPr>
        <w:t xml:space="preserve">Infomap and ecological communities </w:t>
      </w:r>
      <w:r>
        <w:rPr>
          <w:b w:val="false"/>
          <w:bCs w:val="false"/>
          <w:color w:val="auto"/>
        </w:rPr>
        <w:t>of bacteria [Farage] (</w:t>
      </w:r>
      <w:r>
        <w:rPr>
          <w:b w:val="false"/>
          <w:bCs w:val="false"/>
          <w:color w:val="FF9900"/>
        </w:rPr>
        <w:t>Pasqualini</w:t>
      </w:r>
      <w:r>
        <w:rPr>
          <w:b w:val="false"/>
          <w:bCs w:val="false"/>
          <w:color w:val="auto"/>
        </w:rPr>
        <w:t>)</w:t>
      </w:r>
    </w:p>
    <w:p>
      <w:pPr>
        <w:pStyle w:val="Normal"/>
        <w:numPr>
          <w:ilvl w:val="0"/>
          <w:numId w:val="2"/>
        </w:numPr>
        <w:bidi w:val="0"/>
        <w:jc w:val="left"/>
        <w:rPr>
          <w:color w:val="auto"/>
        </w:rPr>
      </w:pPr>
      <w:r>
        <w:rPr>
          <w:b w:val="false"/>
          <w:bCs w:val="false"/>
          <w:color w:val="auto"/>
        </w:rPr>
        <w:t xml:space="preserve">Transfer entropy </w:t>
      </w:r>
      <w:r>
        <w:rPr>
          <w:b w:val="false"/>
          <w:bCs w:val="false"/>
          <w:color w:val="auto"/>
        </w:rPr>
        <w:t>and cryptocurrencies (</w:t>
      </w:r>
      <w:r>
        <w:rPr>
          <w:b w:val="false"/>
          <w:bCs w:val="false"/>
          <w:color w:val="FF9900"/>
        </w:rPr>
        <w:t>https://coinmarketcap.com/historical/</w:t>
      </w:r>
      <w:r>
        <w:rPr>
          <w:b w:val="false"/>
          <w:bCs w:val="false"/>
          <w:color w:val="auto"/>
        </w:rPr>
        <w:t>)</w:t>
      </w:r>
    </w:p>
    <w:p>
      <w:pPr>
        <w:pStyle w:val="Normal"/>
        <w:numPr>
          <w:ilvl w:val="0"/>
          <w:numId w:val="2"/>
        </w:numPr>
        <w:bidi w:val="0"/>
        <w:jc w:val="left"/>
        <w:rPr>
          <w:color w:val="auto"/>
        </w:rPr>
      </w:pPr>
      <w:r>
        <w:rPr>
          <w:b w:val="false"/>
          <w:bCs w:val="false"/>
          <w:color w:val="auto"/>
        </w:rPr>
        <w:t xml:space="preserve">Information bottleneck approach and deep networks </w:t>
      </w:r>
      <w:r>
        <w:rPr>
          <w:b w:val="false"/>
          <w:bCs w:val="false"/>
          <w:color w:val="auto"/>
        </w:rPr>
        <w:t>[Saxe] (</w:t>
      </w:r>
      <w:r>
        <w:rPr>
          <w:b w:val="false"/>
          <w:bCs w:val="false"/>
          <w:color w:val="FF9900"/>
        </w:rPr>
        <w:t>forward-forward</w:t>
      </w:r>
      <w:r>
        <w:rPr>
          <w:b w:val="false"/>
          <w:bCs w:val="false"/>
          <w:color w:val="auto"/>
        </w:rPr>
        <w:t>)</w:t>
      </w:r>
    </w:p>
    <w:p>
      <w:pPr>
        <w:pStyle w:val="Normal"/>
        <w:numPr>
          <w:ilvl w:val="0"/>
          <w:numId w:val="2"/>
        </w:numPr>
        <w:bidi w:val="0"/>
        <w:jc w:val="left"/>
        <w:rPr>
          <w:color w:val="auto"/>
        </w:rPr>
      </w:pPr>
      <w:r>
        <w:rPr>
          <w:b w:val="false"/>
          <w:bCs w:val="false"/>
          <w:color w:val="auto"/>
        </w:rPr>
        <w:t xml:space="preserve">Higher-order interactions and information decomposition </w:t>
      </w:r>
      <w:r>
        <w:rPr>
          <w:b w:val="false"/>
          <w:bCs w:val="false"/>
          <w:color w:val="auto"/>
        </w:rPr>
        <w:t>[Mediano] (</w:t>
      </w:r>
      <w:r>
        <w:rPr>
          <w:b w:val="false"/>
          <w:bCs w:val="false"/>
          <w:color w:val="FF9900"/>
        </w:rPr>
        <w:t>Tentori exp./</w:t>
      </w:r>
      <w:r>
        <w:rPr>
          <w:b w:val="false"/>
          <w:bCs w:val="false"/>
          <w:color w:val="FF9900"/>
        </w:rPr>
        <w:t>HTC</w:t>
      </w:r>
      <w:r>
        <w:rPr>
          <w:b w:val="false"/>
          <w:bCs w:val="false"/>
          <w:color w:val="auto"/>
        </w:rPr>
        <w:t>)</w:t>
      </w:r>
    </w:p>
    <w:p>
      <w:pPr>
        <w:pStyle w:val="Normal"/>
        <w:numPr>
          <w:ilvl w:val="0"/>
          <w:numId w:val="2"/>
        </w:numPr>
        <w:bidi w:val="0"/>
        <w:jc w:val="left"/>
        <w:rPr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Hamiltonian MC </w:t>
      </w:r>
      <w:r>
        <w:rPr>
          <w:b w:val="false"/>
          <w:bCs w:val="false"/>
          <w:i w:val="false"/>
          <w:iCs w:val="false"/>
          <w:color w:val="auto"/>
        </w:rPr>
        <w:t>and Dirichlet-Multinomial modelling (</w:t>
      </w:r>
      <w:r>
        <w:rPr>
          <w:b w:val="false"/>
          <w:bCs w:val="false"/>
          <w:i w:val="false"/>
          <w:iCs w:val="false"/>
          <w:color w:val="FF9900"/>
        </w:rPr>
        <w:t>Samir</w:t>
      </w:r>
      <w:r>
        <w:rPr>
          <w:b w:val="false"/>
          <w:bCs w:val="false"/>
          <w:i w:val="false"/>
          <w:iCs w:val="false"/>
          <w:color w:val="auto"/>
        </w:rPr>
        <w:t>)</w:t>
      </w:r>
    </w:p>
    <w:p>
      <w:pPr>
        <w:pStyle w:val="Normal"/>
        <w:numPr>
          <w:ilvl w:val="0"/>
          <w:numId w:val="2"/>
        </w:numPr>
        <w:bidi w:val="0"/>
        <w:jc w:val="left"/>
        <w:rPr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Bayesian Learning in Recurrent Switching Linear Dynamical Systems </w:t>
      </w:r>
      <w:r>
        <w:rPr>
          <w:b w:val="false"/>
          <w:bCs w:val="false"/>
          <w:i w:val="false"/>
          <w:iCs w:val="false"/>
          <w:color w:val="auto"/>
        </w:rPr>
        <w:t>[</w:t>
      </w:r>
      <w:r>
        <w:rPr>
          <w:b w:val="false"/>
          <w:bCs w:val="false"/>
          <w:i w:val="false"/>
          <w:iCs w:val="false"/>
          <w:color w:val="171717"/>
        </w:rPr>
        <w:t>Linderman</w:t>
      </w:r>
      <w:r>
        <w:rPr>
          <w:b w:val="false"/>
          <w:bCs w:val="false"/>
          <w:i w:val="false"/>
          <w:iCs w:val="false"/>
          <w:color w:val="auto"/>
        </w:rPr>
        <w:t xml:space="preserve">] </w:t>
      </w:r>
      <w:r>
        <w:rPr>
          <w:b w:val="false"/>
          <w:bCs w:val="false"/>
          <w:i w:val="false"/>
          <w:iCs w:val="false"/>
          <w:color w:val="auto"/>
        </w:rPr>
        <w:t>(</w:t>
      </w:r>
      <w:r>
        <w:rPr>
          <w:b w:val="false"/>
          <w:bCs w:val="false"/>
          <w:i w:val="false"/>
          <w:iCs w:val="false"/>
          <w:color w:val="FF9900"/>
        </w:rPr>
        <w:t>HCP</w:t>
      </w:r>
      <w:r>
        <w:rPr>
          <w:b w:val="false"/>
          <w:bCs w:val="false"/>
          <w:i w:val="false"/>
          <w:iCs w:val="false"/>
          <w:color w:val="auto"/>
        </w:rPr>
        <w:t>)</w:t>
      </w:r>
    </w:p>
    <w:p>
      <w:pPr>
        <w:pStyle w:val="Normal"/>
        <w:numPr>
          <w:ilvl w:val="0"/>
          <w:numId w:val="2"/>
        </w:numPr>
        <w:bidi w:val="0"/>
        <w:jc w:val="left"/>
        <w:rPr>
          <w:color w:val="auto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Bayesian latent structure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in neuron recordings</w:t>
      </w:r>
      <w:r>
        <w:rPr>
          <w:b w:val="false"/>
          <w:bCs w:val="false"/>
          <w:i w:val="false"/>
          <w:iCs w:val="false"/>
          <w:color w:val="auto"/>
        </w:rPr>
        <w:t xml:space="preserve"> (</w:t>
      </w:r>
      <w:r>
        <w:rPr>
          <w:b w:val="false"/>
          <w:bCs w:val="false"/>
          <w:i w:val="false"/>
          <w:iCs w:val="false"/>
          <w:color w:val="FF9900"/>
        </w:rPr>
        <w:t>spike</w:t>
      </w:r>
      <w:r>
        <w:rPr>
          <w:b w:val="false"/>
          <w:bCs w:val="false"/>
          <w:i w:val="false"/>
          <w:iCs w:val="false"/>
          <w:color w:val="FF9900"/>
        </w:rPr>
        <w:t xml:space="preserve"> </w:t>
      </w:r>
      <w:r>
        <w:rPr>
          <w:b w:val="false"/>
          <w:bCs w:val="false"/>
          <w:i w:val="false"/>
          <w:iCs w:val="false"/>
          <w:color w:val="FF9900"/>
        </w:rPr>
        <w:t>exp.</w:t>
      </w:r>
      <w:r>
        <w:rPr>
          <w:b w:val="false"/>
          <w:bCs w:val="false"/>
          <w:i w:val="false"/>
          <w:iCs w:val="false"/>
          <w:color w:val="auto"/>
        </w:rPr>
        <w:t>)</w:t>
      </w:r>
    </w:p>
    <w:p>
      <w:pPr>
        <w:pStyle w:val="Normal"/>
        <w:numPr>
          <w:ilvl w:val="0"/>
          <w:numId w:val="2"/>
        </w:numPr>
        <w:bidi w:val="0"/>
        <w:jc w:val="left"/>
        <w:rPr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A</w:t>
      </w:r>
      <w:r>
        <w:rPr>
          <w:b w:val="false"/>
          <w:bCs w:val="false"/>
          <w:i w:val="false"/>
          <w:iCs w:val="false"/>
          <w:color w:val="auto"/>
        </w:rPr>
        <w:t>pproximate Bayes Computation on neural models [Wes</w:t>
      </w:r>
      <w:r>
        <w:rPr>
          <w:b w:val="false"/>
          <w:bCs w:val="false"/>
          <w:i w:val="false"/>
          <w:iCs w:val="false"/>
          <w:color w:val="auto"/>
        </w:rPr>
        <w:t>t</w:t>
      </w:r>
      <w:r>
        <w:rPr>
          <w:b w:val="false"/>
          <w:bCs w:val="false"/>
          <w:i w:val="false"/>
          <w:iCs w:val="false"/>
          <w:color w:val="auto"/>
        </w:rPr>
        <w:t>] (</w:t>
      </w:r>
      <w:r>
        <w:rPr>
          <w:b w:val="false"/>
          <w:bCs w:val="false"/>
          <w:i w:val="false"/>
          <w:iCs w:val="false"/>
          <w:color w:val="FF9900"/>
        </w:rPr>
        <w:t xml:space="preserve"> </w:t>
      </w:r>
      <w:r>
        <w:rPr>
          <w:b w:val="false"/>
          <w:bCs w:val="false"/>
          <w:i w:val="false"/>
          <w:iCs w:val="false"/>
          <w:color w:val="FF9900"/>
        </w:rPr>
        <w:t>s</w:t>
      </w:r>
      <w:r>
        <w:rPr>
          <w:b w:val="false"/>
          <w:bCs w:val="false"/>
          <w:i w:val="false"/>
          <w:iCs w:val="false"/>
          <w:color w:val="FF9900"/>
        </w:rPr>
        <w:t>piek sim.</w:t>
      </w:r>
      <w:r>
        <w:rPr>
          <w:b w:val="false"/>
          <w:bCs w:val="false"/>
          <w:i w:val="false"/>
          <w:iCs w:val="false"/>
          <w:color w:val="FF9900"/>
        </w:rPr>
        <w:t>.</w:t>
      </w:r>
      <w:r>
        <w:rPr>
          <w:b w:val="false"/>
          <w:bCs w:val="false"/>
          <w:i w:val="false"/>
          <w:iCs w:val="false"/>
          <w:color w:val="auto"/>
        </w:rPr>
        <w:t>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color w:val="auto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Further Rea</w:t>
      </w:r>
      <w:r>
        <w:rPr>
          <w:b/>
          <w:bCs/>
        </w:rPr>
        <w:t>d</w:t>
      </w:r>
      <w:r>
        <w:rPr>
          <w:b/>
          <w:bCs/>
        </w:rPr>
        <w:t>ing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Langsrud, A. (2020). </w:t>
      </w:r>
      <w:r>
        <w:rPr>
          <w:rFonts w:ascii="Liberation Serif" w:hAnsi="Liberation Serif"/>
          <w:b w:val="false"/>
          <w:bCs w:val="false"/>
          <w:i/>
          <w:color w:val="auto"/>
          <w:spacing w:val="0"/>
          <w:sz w:val="24"/>
          <w:szCs w:val="24"/>
        </w:rPr>
        <w:t>Inferring the learning rule from spike train data with particle Metropolis-Hastings</w:t>
      </w:r>
      <w:r>
        <w:rPr>
          <w:rFonts w:ascii="Liberation Serif" w:hAnsi="Liberation Serif"/>
          <w:b w:val="false"/>
          <w:bCs w:val="false"/>
          <w:i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(Master's thesis, NTNU).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Mediano, P. A., Rosas, F. E., Luppi, A. I., Carhart-Harris, R. L., Bor, D., Seth, A. K., &amp; Barrett, A. B. (2021). Towards an extended taxonomy of information dynamics via Integrated Information Decomposition. </w:t>
      </w:r>
      <w:r>
        <w:rPr>
          <w:rFonts w:ascii="Liberation Serif" w:hAnsi="Liberation Serif"/>
          <w:b w:val="false"/>
          <w:bCs w:val="false"/>
          <w:i/>
          <w:caps w:val="false"/>
          <w:smallCaps w:val="false"/>
          <w:color w:val="222222"/>
          <w:spacing w:val="0"/>
          <w:sz w:val="24"/>
          <w:szCs w:val="24"/>
        </w:rPr>
        <w:t>arXiv preprint arXiv:2109.13186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Linderman, S., Johnson, M., Miller, A., Adams, R., Blei, D., &amp; Paninski, L. (2017, April). Bayesian learning and inference in recurrent switching linear dynamical systems. In </w:t>
      </w:r>
      <w:r>
        <w:rPr>
          <w:rFonts w:ascii="Liberation Serif" w:hAnsi="Liberation Serif"/>
          <w:b w:val="false"/>
          <w:bCs w:val="false"/>
          <w:i/>
          <w:caps w:val="false"/>
          <w:smallCaps w:val="false"/>
          <w:color w:val="222222"/>
          <w:spacing w:val="0"/>
          <w:sz w:val="24"/>
          <w:szCs w:val="24"/>
        </w:rPr>
        <w:t>Artificial Intelligence and Statistics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 (pp. 914-922). PMLR.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i w:val="false"/>
          <w:caps w:val="false"/>
          <w:smallCaps w:val="false"/>
          <w:spacing w:val="0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Linderman, S., Adams, R. P., &amp; Pillow, J. W. (2016). Bayesian latent structure discovery from multi-neuron recordings. </w:t>
      </w:r>
      <w:r>
        <w:rPr>
          <w:rFonts w:ascii="Liberation Serif" w:hAnsi="Liberation Serif"/>
          <w:b w:val="false"/>
          <w:bCs w:val="false"/>
          <w:i/>
          <w:caps w:val="false"/>
          <w:smallCaps w:val="false"/>
          <w:color w:val="222222"/>
          <w:spacing w:val="0"/>
          <w:sz w:val="24"/>
          <w:szCs w:val="24"/>
        </w:rPr>
        <w:t>Advances in neural information processing systems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, </w:t>
      </w:r>
      <w:r>
        <w:rPr>
          <w:rFonts w:ascii="Liberation Serif" w:hAnsi="Liberation Serif"/>
          <w:b w:val="false"/>
          <w:bCs w:val="false"/>
          <w:i/>
          <w:caps w:val="false"/>
          <w:smallCaps w:val="false"/>
          <w:color w:val="222222"/>
          <w:spacing w:val="0"/>
          <w:sz w:val="24"/>
          <w:szCs w:val="24"/>
        </w:rPr>
        <w:t>29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Barbier, J. (2020). High-dimensional inference: a statistical mechanics perspective. </w:t>
      </w:r>
      <w:r>
        <w:rPr>
          <w:b w:val="false"/>
          <w:bCs w:val="false"/>
          <w:i/>
        </w:rPr>
        <w:t>arXiv preprint arXiv:2010.14863</w:t>
      </w:r>
      <w:r>
        <w:rPr>
          <w:b w:val="false"/>
          <w:bCs w:val="fals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>Dirichlet-multinomial modelling outperforms alternatives for analysis of microbiome and other ecological count data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Nguyen, H. C., Zecchina, R., &amp; Berg, J. (2017). Inverse statistical problems: from the inverse Ising problem to data science. </w:t>
      </w:r>
      <w:r>
        <w:rPr>
          <w:b w:val="false"/>
          <w:bCs w:val="false"/>
          <w:i/>
        </w:rPr>
        <w:t>Advances in Physics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66</w:t>
      </w:r>
      <w:r>
        <w:rPr>
          <w:b w:val="false"/>
          <w:bCs w:val="false"/>
        </w:rPr>
        <w:t>(3), 197-261.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Kingma, Diederik P., and Max Welling. "Auto-encoding variational bayes." </w:t>
      </w:r>
      <w:r>
        <w:rPr>
          <w:b w:val="false"/>
          <w:bCs w:val="false"/>
          <w:i/>
        </w:rPr>
        <w:t>arXiv preprint arXiv:1312.6114</w:t>
      </w:r>
      <w:r>
        <w:rPr>
          <w:b w:val="false"/>
          <w:bCs w:val="false"/>
        </w:rPr>
        <w:t xml:space="preserve"> (2013).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Rosvall, M., &amp; Bergstrom, C. T. (2007). An information-theoretic framework for resolving community structure in complex networks. </w:t>
      </w:r>
      <w:r>
        <w:rPr>
          <w:b w:val="false"/>
          <w:bCs w:val="false"/>
          <w:i/>
        </w:rPr>
        <w:t>Proceedings of the national academy of sciences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104</w:t>
      </w:r>
      <w:r>
        <w:rPr>
          <w:b w:val="false"/>
          <w:bCs w:val="false"/>
        </w:rPr>
        <w:t>(18), 7327-7331.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Bialek, W. (2012). </w:t>
      </w:r>
      <w:r>
        <w:rPr>
          <w:b w:val="false"/>
          <w:bCs w:val="false"/>
          <w:i/>
        </w:rPr>
        <w:t>Biophysics: searching for principles</w:t>
      </w:r>
      <w:r>
        <w:rPr>
          <w:b w:val="false"/>
          <w:bCs w:val="false"/>
        </w:rPr>
        <w:t>. Princeton University Press.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Tishby, N., Pereira, F. C., &amp; Bialek, W. (2000). The information bottleneck method. </w:t>
      </w:r>
      <w:r>
        <w:rPr>
          <w:b w:val="false"/>
          <w:bCs w:val="false"/>
          <w:i/>
        </w:rPr>
        <w:t>arXiv preprint physics/0004057</w:t>
      </w:r>
      <w:r>
        <w:rPr>
          <w:b w:val="false"/>
          <w:bCs w:val="fals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Allegra, M., Facco, E., Denti, F., Laio, A., &amp; Mira, A. (2020). Data segmentation based on the local intrinsic dimension. </w:t>
      </w:r>
      <w:r>
        <w:rPr>
          <w:b w:val="false"/>
          <w:bCs w:val="false"/>
          <w:i/>
        </w:rPr>
        <w:t>Scientific reports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10</w:t>
      </w:r>
      <w:r>
        <w:rPr>
          <w:b w:val="false"/>
          <w:bCs w:val="false"/>
        </w:rPr>
        <w:t>(1), 1-12.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Friston, K. J. (2002). Bayesian estimation of dynamical systems: an application to fMRI. </w:t>
      </w:r>
      <w:r>
        <w:rPr>
          <w:b w:val="false"/>
          <w:bCs w:val="false"/>
          <w:i/>
        </w:rPr>
        <w:t>NeuroImage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16</w:t>
      </w:r>
      <w:r>
        <w:rPr>
          <w:b w:val="false"/>
          <w:bCs w:val="false"/>
        </w:rPr>
        <w:t>(2), 513-530.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Anand, K., &amp; Bianconi, G. (2009). Entropy measures for networks: Toward an information theory of complex topologies. </w:t>
      </w:r>
      <w:r>
        <w:rPr>
          <w:b w:val="false"/>
          <w:bCs w:val="false"/>
          <w:i/>
        </w:rPr>
        <w:t>Physical Review E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80</w:t>
      </w:r>
      <w:r>
        <w:rPr>
          <w:b w:val="false"/>
          <w:bCs w:val="false"/>
        </w:rPr>
        <w:t>(4), 045102.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Buckley, C. L., Kim, C. S., McGregor, S., &amp; Seth, A. K. (2017). The free energy principle for action and perception: A mathematical review. </w:t>
      </w:r>
      <w:r>
        <w:rPr>
          <w:b w:val="false"/>
          <w:bCs w:val="false"/>
          <w:i/>
        </w:rPr>
        <w:t>Journal of Mathematical Psychology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81</w:t>
      </w:r>
      <w:r>
        <w:rPr>
          <w:b w:val="false"/>
          <w:bCs w:val="false"/>
        </w:rPr>
        <w:t>, 55-79.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Barnett, L., Barrett, A. B., &amp; Seth, A. K. (2009). Granger causality and transfer entropy are equivalent for Gaussian variables. </w:t>
      </w:r>
      <w:r>
        <w:rPr>
          <w:b w:val="false"/>
          <w:bCs w:val="false"/>
          <w:i/>
        </w:rPr>
        <w:t>Physical review letters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103</w:t>
      </w:r>
      <w:r>
        <w:rPr>
          <w:b w:val="false"/>
          <w:bCs w:val="false"/>
        </w:rPr>
        <w:t>(23), 238701.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Snoek, J., Larochelle, H., &amp; Adams, R. P. (2012). Practical bayesian optimization of machine learning algorithms. </w:t>
      </w:r>
      <w:r>
        <w:rPr>
          <w:b w:val="false"/>
          <w:bCs w:val="false"/>
          <w:i/>
        </w:rPr>
        <w:t>Advances in neural information processing systems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25</w:t>
      </w:r>
      <w:r>
        <w:rPr>
          <w:b w:val="false"/>
          <w:bCs w:val="fals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Panzeri, S., Treves, A., Schultz, S., &amp; Rolls, E. T. (1999). On decoding the responses of a population of neurons from short time windows. </w:t>
      </w:r>
      <w:r>
        <w:rPr>
          <w:b w:val="false"/>
          <w:bCs w:val="false"/>
          <w:i/>
        </w:rPr>
        <w:t>Neural Computation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11</w:t>
      </w:r>
      <w:r>
        <w:rPr>
          <w:b w:val="false"/>
          <w:bCs w:val="false"/>
        </w:rPr>
        <w:t>(7), 1553-1577.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 xml:space="preserve">Gell‐Mann, Murray. "Fundamental sources of unpredictability." </w:t>
      </w:r>
      <w:r>
        <w:rPr>
          <w:b w:val="false"/>
          <w:bCs w:val="false"/>
          <w:i/>
        </w:rPr>
        <w:t>Complexity</w:t>
      </w:r>
      <w:r>
        <w:rPr>
          <w:b w:val="false"/>
          <w:bCs w:val="false"/>
        </w:rPr>
        <w:t xml:space="preserve"> 3.1 (1997): 9-13.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color w:val="5EB91E"/>
        </w:rPr>
      </w:pPr>
      <w:r>
        <w:rPr/>
      </w:r>
    </w:p>
    <w:p>
      <w:pPr>
        <w:pStyle w:val="Normal"/>
        <w:bidi w:val="0"/>
        <w:jc w:val="left"/>
        <w:rPr>
          <w:color w:val="5EB91E"/>
        </w:rPr>
      </w:pPr>
      <w:r>
        <w:rPr>
          <w:color w:val="5EB91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fr-FR" w:eastAsia="zh-CN" w:bidi="hi-IN"/>
    </w:rPr>
  </w:style>
  <w:style w:type="character" w:styleId="ListLabel10">
    <w:name w:val="ListLabel 10"/>
    <w:qFormat/>
    <w:rPr>
      <w:rFonts w:cs="Symbol"/>
      <w:b w:val="fals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LibreOffice/5.1.6.2$Linux_X86_64 LibreOffice_project/10m0$Build-2</Application>
  <Pages>2</Pages>
  <Words>497</Words>
  <Characters>3071</Characters>
  <CharactersWithSpaces>3511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2023-01-15T21:15:36Z</dcterms:created>
  <dc:creator/>
  <dc:description/>
  <dc:language>fr-FR</dc:language>
  <cp:lastModifiedBy/>
  <dcterms:modified xsi:type="dcterms:W3CDTF">2023-01-15T23:26:05Z</dcterms:modified>
  <cp:revision>7</cp:revision>
  <dc:subject/>
  <dc:title/>
</cp:coreProperties>
</file>