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D458A7" w14:textId="77777777" w:rsidR="001E19DC" w:rsidRPr="00FE4857" w:rsidRDefault="001E19DC" w:rsidP="001E19D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60" w:after="60" w:lineRule="auto" w:line="260"/>
        <w:rPr>
          <w:rFonts w:eastAsiaTheme="minorHAnsi"/>
          <w:b/>
          <w:snapToGrid/>
          <w:szCs w:val="24"/>
          <w:lang w:val="it-IT"/>
          <w14:ligatures w14:val="standardContextual"/>
        </w:rPr>
        <w:keepNext/>
      </w:pPr>
      <w:r w:rsidRPr="00FE4857">
        <w:rPr>
          <w:b/>
          <w:szCs w:val="28"/>
          <w:lang w:val="it-IT"/>
          <w:sz w:val="28"/>
        </w:rPr>
        <w:t xml:space="preserve">2. </w:t>
      </w:r>
      <w:r w:rsidRPr="00FE4857">
        <w:rPr>
          <w:rFonts w:eastAsiaTheme="minorHAnsi"/>
          <w:b/>
          <w:snapToGrid/>
          <w:szCs w:val="28"/>
          <w:lang w:val="it-IT"/>
          <w14:ligatures w14:val="standardContextual"/>
          <w:sz w:val="28"/>
        </w:rPr>
        <w:t>Prendete in esame un'impresa il cui vantaggio competitivo consista quasi interamente nella capacità di realizzare economie di scala nella produzione di piccoli motori elettrici adatti ad asciugacapelli, ventilatori, aspirapolvere e piccoli elettrodomestici da cucina.</w:t>
      </w:r>
    </w:p>
    <w:p w14:paraId="6941593A" w14:textId="4F225BC6" w:rsidR="00A73CC3" w:rsidRPr="00FE4857" w:rsidRDefault="001E19DC" w:rsidP="001E19DC">
      <w:pPr>
        <w:pStyle w:val="Question"/>
        <w:numPr>
          <w:ilvl w:val="0"/>
          <w:numId w:val="0"/>
        </w:numPr>
        <w:tabs>
          <w:tab w:val="num" w:pos="720"/>
        </w:tabs>
        <w:spacing w:before="160" w:line="260" w:lineRule="auto" w:after="60"/>
        <w:ind w:left="720" w:hanging="720"/>
        <w:rPr>
          <w:rFonts w:ascii="Times New Roman" w:hAnsi="Times New Roman"/>
          <w:b/>
          <w:i w:val="0"/>
          <w:sz w:val="24"/>
          <w:szCs w:val="24"/>
          <w:lang w:val="it-IT"/>
        </w:rPr>
        <w:widowControl/>
        <w:keepNext/>
      </w:pPr>
      <w:r w:rsidRPr="00FE4857">
        <w:rPr>
          <w:rFonts w:ascii="Times New Roman" w:eastAsiaTheme="minorHAnsi" w:hAnsi="Times New Roman"/>
          <w:b/>
          <w:i w:val="0"/>
          <w:sz w:val="24"/>
          <w:szCs w:val="24"/>
          <w:lang w:val="it-IT"/>
          <w14:ligatures w14:val="standardContextual"/>
        </w:rPr>
        <w:t xml:space="preserve">Secondo voi, l'impresa dovrebbe essere organizzata su base </w:t>
      </w:r>
      <w:proofErr w:type="spellStart"/>
      <w:r w:rsidRPr="00FE4857">
        <w:rPr>
          <w:rFonts w:ascii="Times New Roman" w:eastAsiaTheme="minorHAnsi" w:hAnsi="Times New Roman"/>
          <w:b/>
          <w:i w:val="0"/>
          <w:sz w:val="24"/>
          <w:szCs w:val="24"/>
          <w:lang w:val="it-IT"/>
          <w14:ligatures w14:val="standardContextual"/>
        </w:rPr>
        <w:t>multidivisionale</w:t>
      </w:r>
      <w:proofErr w:type="spellEnd"/>
      <w:r w:rsidRPr="00FE4857">
        <w:rPr>
          <w:rFonts w:ascii="Times New Roman" w:eastAsiaTheme="minorHAnsi" w:hAnsi="Times New Roman"/>
          <w:b/>
          <w:i w:val="0"/>
          <w:sz w:val="24"/>
          <w:szCs w:val="24"/>
          <w:lang w:val="it-IT"/>
          <w14:ligatures w14:val="standardContextual"/>
        </w:rPr>
        <w:t xml:space="preserve"> per prodotto (divisione asciugacapelli, divisione accessori da cucina ecc.), o su base funzionale (marketing, produzione, finanze ecc.)?</w:t>
      </w:r>
    </w:p>
    <w:p w14:paraId="0B08ED06" w14:textId="77777777" w:rsidR="00A73CC3" w:rsidRPr="001E19DC" w:rsidRDefault="00A73CC3" w:rsidP="00C4437A">
      <w:pPr>
        <w:pStyle w:val="Answer"/>
        <w:rPr>
          <w:rFonts w:ascii="Times New Roman" w:hAnsi="Times New Roman"/>
          <w:sz w:val="24"/>
          <w:szCs w:val="24"/>
          <w:lang w:val="it-IT"/>
        </w:rPr>
        <w:spacing w:lineRule="auto" w:before="0" w:after="0" w:line="120"/>
        <w:widowControl/>
      </w:pPr>
    </w:p>
    <w:p w14:paraId="7079C8AF" w14:textId="17B8C378" w:rsidR="00A73CC3" w:rsidRPr="001E19DC" w:rsidRDefault="00A73CC3" w:rsidP="001E19DC">
      <w:pPr>
        <w:pStyle w:val="Answer"/>
        <w:spacing w:before="0" w:line="260" w:lineRule="auto" w:after="80"/>
        <w:ind w:left="0"/>
        <w:rPr>
          <w:rFonts w:ascii="Times New Roman" w:hAnsi="Times New Roman"/>
          <w:sz w:val="24"/>
          <w:szCs w:val="24"/>
          <w:lang w:val="it-IT"/>
        </w:rPr>
        <w:widowControl/>
      </w:pPr>
      <w:r w:rsidRPr="001E19DC">
        <w:rPr>
          <w:rFonts w:ascii="Times New Roman" w:hAnsi="Times New Roman"/>
          <w:sz w:val="24"/>
          <w:szCs w:val="24"/>
          <w:lang w:val="it-IT"/>
        </w:rPr>
        <w:t>Questo scenario illustra la tesi di Chandler secondo cui la struttura deve seguire la strategia. Se il vantaggio competitivo risiedesse nella differenziazione del prodotto, una base multidivisionale potrebbe avere senso. In questo caso, però, il vantaggio deriva dalla produzione centralizzata e su larga scala di piccoli motori. La struttura dovrebbe quindi attribuire a una funzione produttiva comune la responsabilità di fabbricare i motori destinati ai diversi prodotti. Una struttura unitaria sembra perciò più coerente con la strategia dell'impresa.</w:t>
      </w:r>
      <w:proofErr w:type="spellStart"/>
      <w:r w:rsidR="00C03982">
        <w:rPr>
          <w:rFonts w:ascii="Times New Roman" w:hAnsi="Times New Roman"/>
          <w:sz w:val="24"/>
          <w:szCs w:val="24"/>
          <w:lang w:val="it-IT"/>
        </w:rPr>
      </w:r>
      <w:proofErr w:type="spellEnd"/>
      <w:r w:rsidR="00C03982">
        <w:rPr>
          <w:rFonts w:ascii="Times New Roman" w:hAnsi="Times New Roman"/>
          <w:sz w:val="24"/>
          <w:szCs w:val="24"/>
          <w:lang w:val="it-IT"/>
        </w:rPr>
      </w:r>
      <w:r w:rsidRPr="001E19DC">
        <w:rPr>
          <w:rFonts w:ascii="Times New Roman" w:hAnsi="Times New Roman"/>
          <w:sz w:val="24"/>
          <w:szCs w:val="24"/>
          <w:lang w:val="it-IT"/>
        </w:rPr>
      </w:r>
      <w:proofErr w:type="spellStart"/>
      <w:r w:rsidRPr="001E19DC">
        <w:rPr>
          <w:rFonts w:ascii="Times New Roman" w:hAnsi="Times New Roman"/>
          <w:sz w:val="24"/>
          <w:szCs w:val="24"/>
          <w:lang w:val="it-IT"/>
        </w:rPr>
      </w:r>
      <w:proofErr w:type="spellEnd"/>
      <w:r w:rsidRPr="001E19DC">
        <w:rPr>
          <w:rFonts w:ascii="Times New Roman" w:hAnsi="Times New Roman"/>
          <w:sz w:val="24"/>
          <w:szCs w:val="24"/>
          <w:lang w:val="it-IT"/>
        </w:rPr>
      </w:r>
      <w:proofErr w:type="gramStart"/>
      <w:r w:rsidR="008C0E15">
        <w:rPr>
          <w:rFonts w:ascii="Times New Roman" w:hAnsi="Times New Roman"/>
          <w:sz w:val="24"/>
          <w:szCs w:val="24"/>
          <w:lang w:val="it-IT"/>
        </w:rPr>
      </w:r>
      <w:proofErr w:type="gramEnd"/>
      <w:r w:rsidR="008C0E15">
        <w:rPr>
          <w:rFonts w:ascii="Times New Roman" w:hAnsi="Times New Roman"/>
          <w:sz w:val="24"/>
          <w:szCs w:val="24"/>
          <w:lang w:val="it-IT"/>
        </w:rPr>
      </w:r>
    </w:p>
    <w:p w14:paraId="028BB069" w14:textId="77777777" w:rsidR="001E19DC" w:rsidRDefault="001E19DC" w:rsidP="001E19DC">
      <w:pPr>
        <w:pStyle w:val="Answer"/>
        <w:ind w:left="0"/>
        <w:rPr>
          <w:rFonts w:ascii="Times New Roman" w:hAnsi="Times New Roman"/>
          <w:sz w:val="24"/>
          <w:szCs w:val="24"/>
          <w:lang w:val="it-IT"/>
        </w:rPr>
        <w:spacing w:lineRule="auto" w:before="0" w:after="0" w:line="120"/>
        <w:widowControl/>
      </w:pPr>
    </w:p>
    <w:p w14:paraId="063D1480" w14:textId="3A7F357C" w:rsidR="00A73CC3" w:rsidRPr="00FE4857" w:rsidRDefault="001E19DC" w:rsidP="001E19DC">
      <w:pPr>
        <w:pStyle w:val="Answer"/>
        <w:ind w:left="0"/>
        <w:rPr>
          <w:rFonts w:ascii="Times New Roman" w:eastAsiaTheme="minorHAnsi" w:hAnsi="Times New Roman"/>
          <w:b/>
          <w:bCs/>
          <w:sz w:val="24"/>
          <w:szCs w:val="24"/>
          <w:lang w:val="it-IT"/>
          <w14:ligatures w14:val="standardContextual"/>
        </w:rPr>
        <w:spacing w:lineRule="auto" w:line="260" w:before="160" w:after="60"/>
        <w:widowControl/>
        <w:keepNext/>
      </w:pPr>
      <w:r>
        <w:rPr>
          <w:rFonts w:ascii="Times New Roman" w:hAnsi="Times New Roman"/>
          <w:b/>
          <w:bCs/>
          <w:sz w:val="24"/>
          <w:szCs w:val="24"/>
          <w:lang w:val="it-IT"/>
        </w:rPr>
        <w:t>3. Quali strutture può prendere in considerazione un'impresa che stia espandendo su larga scala le proprie operazioni globali? Quali problemi organizzativi dovrà probabilmente affrontare?</w:t>
      </w:r>
    </w:p>
    <w:p w14:paraId="73CA89CF" w14:textId="77777777" w:rsidR="001E19DC" w:rsidRPr="001E19DC" w:rsidRDefault="001E19DC" w:rsidP="00C4437A">
      <w:pPr>
        <w:pStyle w:val="Answer"/>
        <w:rPr>
          <w:rFonts w:ascii="Times New Roman" w:hAnsi="Times New Roman"/>
          <w:sz w:val="24"/>
          <w:szCs w:val="24"/>
          <w:lang w:val="it-IT"/>
        </w:rPr>
        <w:spacing w:lineRule="auto" w:before="0" w:after="0" w:line="120"/>
        <w:widowControl/>
      </w:pPr>
    </w:p>
    <w:p w14:paraId="70481856" w14:textId="17166CA3" w:rsidR="00A73CC3" w:rsidRPr="00EB01B0" w:rsidRDefault="00A73CC3" w:rsidP="001E19DC">
      <w:pPr>
        <w:pStyle w:val="Tab2"/>
        <w:spacing w:before="0" w:after="80" w:line="260" w:lineRule="auto"/>
        <w:ind w:left="0" w:right="0"/>
        <w:jc w:val="left"/>
        <w:rPr>
          <w:sz w:val="24"/>
          <w:szCs w:val="24"/>
          <w:lang w:val="it-IT"/>
        </w:rPr>
        <w:widowControl/>
      </w:pPr>
      <w:r>
        <w:rPr>
          <w:sz w:val="24"/>
          <w:szCs w:val="24"/>
          <w:lang w:val="it-IT"/>
        </w:rPr>
        <w:t>Le principali alternative sono: struttura funzionale globale, per prodotto globale, geografica, divisione internazionale, matrice e forme ibride o transnazionali. La scelta dipende da dove risiedono economie di scala e conoscenza, dal bisogno di adattamento locale e dalle interdipendenze tra paesi e prodotti. Una struttura funzionale o per prodotto facilita standardizzazione e condivisione di competenze; una struttura geografica favorisce risposta ai mercati locali; la divisione internazionale semplifica una prima fase di espansione ma può isolare l'estero dal resto dell'impresa; matrice e forme transnazionali cercano di combinare integrazione globale e adattamento locale, pagando maggiori costi di coordinamento. I problemi tipici sono duplicazione di risorse, conflitti di autorità, flussi informativi lenti, trasferimento della conoscenza, differenze culturali e normative e bilanciamento tra controllo centrale e autonomia locale.</w:t>
      </w:r>
    </w:p>
    <w:p w14:paraId="5B331E9A" w14:textId="77777777" w:rsidR="002140B2" w:rsidRPr="00EB01B0" w:rsidRDefault="002140B2" w:rsidP="002140B2">
      <w:pPr>
        <w:pStyle w:val="Tab2"/>
        <w:spacing w:before="0" w:after="0" w:line="120" w:lineRule="auto"/>
        <w:ind w:right="0"/>
        <w:jc w:val="left"/>
        <w:rPr>
          <w:sz w:val="24"/>
          <w:szCs w:val="24"/>
          <w:lang w:val="it-IT"/>
        </w:rPr>
        <w:widowControl/>
      </w:pPr>
    </w:p>
    <w:p w14:paraId="353BBEB7" w14:textId="22864445" w:rsidR="002140B2" w:rsidRPr="00FE4857" w:rsidRDefault="001E19DC" w:rsidP="00FE4857">
      <w:pPr>
        <w:pStyle w:val="ListBullet2"/>
        <w:spacing w:lineRule="auto" w:line="260" w:before="160" w:after="60"/>
        <w:widowControl/>
        <w:keepNext/>
      </w:pPr>
      <w:r w:rsidRPr="00FE4857">
        <w:rPr>
          <w:b/>
        </w:rPr>
        <w:t>6. A volte si afferma che un'organizzazione a matrice può servire come meccanismo per ottenere un adattamento strategico, vale a dire il conseguimento di sinergie fra unità di business correlate allo scopo di ottenere una prestazione complessiva superiore a quella che le unità potrebbero conseguire operando in modo indipendente. Spiegate in che modo un'organizzazione a matrice potrebbe realizzare questo risultato.</w:t>
      </w:r>
    </w:p>
    <w:p w14:paraId="649CF510" w14:textId="77777777" w:rsidR="001E19DC" w:rsidRPr="001E19DC" w:rsidRDefault="001E19DC" w:rsidP="00FE4857">
      <w:pPr>
        <w:pStyle w:val="ListBullet2"/>
        <w:spacing w:lineRule="auto" w:before="0" w:after="0" w:line="120"/>
        <w:widowControl/>
      </w:pPr>
    </w:p>
    <w:p w14:paraId="2D44B261" w14:textId="0937C556" w:rsidR="001E19DC" w:rsidRPr="001E19DC" w:rsidRDefault="001E19DC" w:rsidP="001E19DC">
      <w:pPr>
        <w:pStyle w:val="Tab2"/>
        <w:spacing w:before="0" w:after="80" w:line="260" w:lineRule="auto"/>
        <w:ind w:left="0" w:right="0"/>
        <w:jc w:val="left"/>
        <w:rPr>
          <w:sz w:val="24"/>
          <w:szCs w:val="24"/>
          <w:lang w:val="it-IT"/>
        </w:rPr>
        <w:widowControl/>
      </w:pPr>
      <w:r>
        <w:rPr>
          <w:sz w:val="24"/>
          <w:szCs w:val="24"/>
          <w:lang w:val="it-IT"/>
        </w:rPr>
        <w:t>La matrice assegna persone e risorse a due dimensioni, per esempio funzione e prodotto o paese e business unit. La doppia responsabilità rende possibile condividere specialisti, allocare capacità tra progetti, trasferire conoscenza e coordinare decisioni che attraversano i confini delle unità. In questo modo le sinergie derivano non solo dalla flessibilità del personale, ma anche da obiettivi comuni, scambio di informazioni e uso congiunto di risorse complementari. Il caso dei Centri di Competenza IT di Amoco illustra l'assegnazione di esperti a progetti diversi. I benefici non sono gratuiti: doppia autorità, conflitti di priorità, ambiguità delle responsabilità e molte riunioni possono annullare le sinergie; servono diritti decisionali chiari, incentivi coerenti e meccanismi di escalation.</w:t>
      </w:r>
    </w:p>
    <w:p w14:paraId="23AE2DC2" w14:textId="0D2F53D0" w:rsidR="001E19DC" w:rsidRPr="001E19DC" w:rsidRDefault="001E19DC" w:rsidP="00FE4857">
      <w:pPr>
        <w:pStyle w:val="ListBullet2"/>
        <w:spacing w:lineRule="auto" w:before="0" w:after="0" w:line="120"/>
        <w:widowControl/>
      </w:pPr>
    </w:p>
    <w:p w14:paraId="7A61DBC3" w14:textId="1B40576A" w:rsidR="002140B2" w:rsidRPr="001E19DC" w:rsidRDefault="001E19DC" w:rsidP="00FE4857">
      <w:pPr>
        <w:pStyle w:val="ListBullet2"/>
        <w:spacing w:lineRule="auto" w:line="260" w:before="160" w:after="60"/>
        <w:widowControl/>
        <w:keepNext/>
      </w:pPr>
      <w:r>
        <w:rPr>
          <w:b/>
        </w:rPr>
        <w:t xml:space="preserve">7. </w:t>
      </w:r>
      <w:r w:rsidRPr="001E19DC">
        <w:rPr>
          <w:b/>
        </w:rPr>
        <w:t>È possibile organizzarsi troppo o troppo poco, rispetto alle necessità dell'ambiente? Si tratterebbe di un mancato adattamento della strategia? In che modo potete capire che si tratta proprio di un caso del genere? Pensate a un caso di mancato adattamento causato da un progetto organizzativo inappropriato. Spiegate in che modo la struttura di un'impresa può aumentarne sistematicamente i costi e metterla in una posizione di svantaggio strategico.</w:t>
      </w:r>
    </w:p>
    <w:p w14:paraId="0332710C" w14:textId="77777777" w:rsidR="001E19DC" w:rsidRDefault="001E19DC" w:rsidP="001E19DC">
      <w:pPr>
        <w:pStyle w:val="Tab2"/>
        <w:spacing w:before="0" w:after="0" w:line="120" w:lineRule="auto"/>
        <w:ind w:left="0" w:right="0"/>
        <w:jc w:val="left"/>
        <w:rPr>
          <w:sz w:val="24"/>
          <w:szCs w:val="24"/>
          <w:lang w:val="it-IT"/>
        </w:rPr>
        <w:widowControl/>
      </w:pPr>
    </w:p>
    <w:p w14:paraId="32FAA6F5" w14:textId="174270D3" w:rsidR="001E19DC" w:rsidRPr="001E19DC" w:rsidRDefault="001E19DC" w:rsidP="001E19DC">
      <w:pPr>
        <w:pStyle w:val="Tab2"/>
        <w:spacing w:before="0" w:after="80" w:line="260" w:lineRule="auto"/>
        <w:ind w:left="0" w:right="0"/>
        <w:jc w:val="left"/>
        <w:rPr>
          <w:sz w:val="24"/>
          <w:szCs w:val="24"/>
          <w:lang w:val="it-IT"/>
        </w:rPr>
        <w:widowControl/>
      </w:pPr>
      <w:r w:rsidRPr="001E19DC">
        <w:rPr>
          <w:sz w:val="24"/>
          <w:szCs w:val="24"/>
          <w:lang w:val="it-IT"/>
        </w:rPr>
        <w:t>La teoria della contingenza, coerentemente con la tesi di Chandler secondo cui la struttura segue la strategia, sostiene</w:t>
      </w:r>
      <w:proofErr w:type="spellStart"/>
      <w:r w:rsidR="00C03982">
        <w:rPr>
          <w:sz w:val="24"/>
          <w:szCs w:val="24"/>
          <w:lang w:val="it-IT"/>
        </w:rPr>
      </w:r>
      <w:proofErr w:type="spellEnd"/>
      <w:r w:rsidR="00C03982">
        <w:rPr>
          <w:sz w:val="24"/>
          <w:szCs w:val="24"/>
          <w:lang w:val="it-IT"/>
        </w:rPr>
      </w:r>
      <w:r w:rsidRPr="001E19DC">
        <w:rPr>
          <w:sz w:val="24"/>
          <w:szCs w:val="24"/>
          <w:lang w:val="it-IT"/>
        </w:rPr>
      </w:r>
      <w:r w:rsidR="00C03982">
        <w:rPr>
          <w:sz w:val="24"/>
          <w:szCs w:val="24"/>
          <w:lang w:val="it-IT"/>
        </w:rPr>
      </w:r>
      <w:r w:rsidRPr="001E19DC">
        <w:rPr>
          <w:sz w:val="24"/>
          <w:szCs w:val="24"/>
          <w:lang w:val="it-IT"/>
        </w:rPr>
        <w:t xml:space="preserve"> che non esista una struttura uniformemente "migliore" per tutte le imprese in tutte le circostanze.  La teoria della contingenza si è concentrata su tre fattori che possono influenzare l'efficienza relativa di diverse strutture:</w:t>
      </w:r>
    </w:p>
    <w:p w14:paraId="54E3DCBE" w14:textId="77777777" w:rsidR="001E19DC" w:rsidRPr="001E19DC" w:rsidRDefault="001E19DC" w:rsidP="00750060">
      <w:pPr>
        <w:pStyle w:val="Tab3"/>
        <w:spacing w:before="0" w:after="80" w:line="260" w:lineRule="auto"/>
        <w:ind w:right="0"/>
        <w:jc w:val="left"/>
        <w:rPr>
          <w:sz w:val="24"/>
          <w:szCs w:val="24"/>
        </w:rPr>
        <w:widowControl/>
      </w:pPr>
      <w:proofErr w:type="spellStart"/>
      <w:r w:rsidRPr="001E19DC">
        <w:rPr>
          <w:sz w:val="24"/>
          <w:szCs w:val="24"/>
        </w:rPr>
        <w:t>Interdipendenza</w:t>
      </w:r>
      <w:proofErr w:type="spellEnd"/>
      <w:r w:rsidRPr="001E19DC">
        <w:rPr>
          <w:sz w:val="24"/>
          <w:szCs w:val="24"/>
        </w:rPr>
        <w:t xml:space="preserve"> </w:t>
      </w:r>
      <w:proofErr w:type="spellStart"/>
      <w:r w:rsidRPr="001E19DC">
        <w:rPr>
          <w:sz w:val="24"/>
          <w:szCs w:val="24"/>
        </w:rPr>
        <w:t>tra</w:t>
      </w:r>
      <w:proofErr w:type="spellEnd"/>
      <w:r w:rsidRPr="001E19DC">
        <w:rPr>
          <w:sz w:val="24"/>
          <w:szCs w:val="24"/>
        </w:rPr>
        <w:t xml:space="preserve"> </w:t>
      </w:r>
      <w:proofErr w:type="spellStart"/>
      <w:r w:rsidRPr="001E19DC">
        <w:rPr>
          <w:sz w:val="24"/>
          <w:szCs w:val="24"/>
        </w:rPr>
        <w:t>tecnologia</w:t>
      </w:r>
      <w:proofErr w:type="spellEnd"/>
      <w:r w:rsidRPr="001E19DC">
        <w:rPr>
          <w:sz w:val="24"/>
          <w:szCs w:val="24"/>
        </w:rPr>
        <w:t xml:space="preserve"> e </w:t>
      </w:r>
      <w:proofErr w:type="spellStart"/>
      <w:r w:rsidRPr="001E19DC">
        <w:rPr>
          <w:sz w:val="24"/>
          <w:szCs w:val="24"/>
        </w:rPr>
        <w:t>compiti</w:t>
      </w:r>
      <w:proofErr w:type="spellEnd"/>
    </w:p>
    <w:p w14:paraId="449859C3" w14:textId="41427191" w:rsidR="001E19DC" w:rsidRPr="001E19DC" w:rsidRDefault="001E19DC" w:rsidP="00750060">
      <w:pPr>
        <w:pStyle w:val="Tab3"/>
        <w:tabs>
          <w:tab w:val="clear" w:pos="720"/>
          <w:tab w:val="num" w:pos="1080"/>
        </w:tabs>
        <w:spacing w:before="0" w:after="80" w:line="260" w:lineRule="auto"/>
        <w:ind w:left="1080" w:right="0"/>
        <w:jc w:val="left"/>
        <w:rPr>
          <w:sz w:val="24"/>
          <w:szCs w:val="24"/>
          <w:lang w:val="it-IT"/>
        </w:rPr>
        <w:widowControl/>
      </w:pPr>
      <w:r>
        <w:rPr>
          <w:sz w:val="24"/>
          <w:szCs w:val="24"/>
          <w:lang w:val="it-IT"/>
        </w:rPr>
        <w:tab/>
        <w:tab/>
        <w:t>Esempio: i progressi nel settore delle telecomunicazioni hanno notevolmente migliorato la capacità degli ingegneri e degli specialisti di prodotto fisicamente distanti di comunicare e coordinare la progettazione dei prodotti.  Questa riduzione dei costi di coordinamento riduce la necessità per i membri di un team di trovarsi nella stessa parte dell'organizzazione formale dell'azienda o addirittura di far parte della stessa azienda.  Di conseguenza, un'impresa potrebbe soffrire di un disadattamento strategico se è eccessivamente integrata verticalmente rispetto alla capacità di coordinamento tra imprese non integrate.</w:t>
      </w:r>
    </w:p>
    <w:p w14:paraId="23B86788" w14:textId="77777777" w:rsidR="001E19DC" w:rsidRPr="001E19DC" w:rsidRDefault="001E19DC" w:rsidP="00750060">
      <w:pPr>
        <w:pStyle w:val="Tab3"/>
        <w:spacing w:before="0" w:after="80" w:line="260" w:lineRule="auto"/>
        <w:ind w:right="0"/>
        <w:jc w:val="left"/>
        <w:rPr>
          <w:sz w:val="24"/>
          <w:szCs w:val="24"/>
        </w:rPr>
        <w:widowControl/>
      </w:pPr>
      <w:proofErr w:type="spellStart"/>
      <w:r w:rsidRPr="001E19DC">
        <w:rPr>
          <w:sz w:val="24"/>
          <w:szCs w:val="24"/>
        </w:rPr>
        <w:t>Flussi</w:t>
      </w:r>
      <w:proofErr w:type="spellEnd"/>
      <w:r w:rsidRPr="001E19DC">
        <w:rPr>
          <w:sz w:val="24"/>
          <w:szCs w:val="24"/>
        </w:rPr>
        <w:t xml:space="preserve"> </w:t>
      </w:r>
      <w:proofErr w:type="spellStart"/>
      <w:r w:rsidRPr="001E19DC">
        <w:rPr>
          <w:sz w:val="24"/>
          <w:szCs w:val="24"/>
        </w:rPr>
        <w:t>informativi</w:t>
      </w:r>
      <w:proofErr w:type="spellEnd"/>
    </w:p>
    <w:p w14:paraId="74689023" w14:textId="3B9A20C1" w:rsidR="001E19DC" w:rsidRPr="001E19DC" w:rsidRDefault="001E19DC" w:rsidP="00750060">
      <w:pPr>
        <w:pStyle w:val="Tab3"/>
        <w:tabs>
          <w:tab w:val="clear" w:pos="720"/>
          <w:tab w:val="num" w:pos="1080"/>
        </w:tabs>
        <w:spacing w:before="0" w:after="80" w:line="260" w:lineRule="auto"/>
        <w:ind w:left="1080" w:right="0"/>
        <w:jc w:val="left"/>
        <w:rPr>
          <w:sz w:val="24"/>
          <w:szCs w:val="24"/>
          <w:lang w:val="it-IT"/>
        </w:rPr>
        <w:widowControl/>
      </w:pPr>
      <w:r w:rsidRPr="001E19DC">
        <w:rPr>
          <w:sz w:val="24"/>
          <w:szCs w:val="24"/>
          <w:lang w:val="it-IT"/>
        </w:rPr>
        <w:t xml:space="preserve">Esempio: secondo l'economista Galbraith, i livelli gerarchici si è sviluppata per gestire le "eccezioni", decisioni che non possono essere prese facilmente applicando le routine standard delle organizzazioni.  </w:t>
      </w:r>
      <w:r w:rsidR="006A5521">
        <w:rPr>
          <w:sz w:val="24"/>
          <w:szCs w:val="24"/>
          <w:lang w:val="it-IT"/>
        </w:rPr>
        <w:t>S</w:t>
      </w:r>
      <w:r w:rsidRPr="001E19DC">
        <w:rPr>
          <w:sz w:val="24"/>
          <w:szCs w:val="24"/>
          <w:lang w:val="it-IT"/>
        </w:rPr>
        <w:t>ono necessari livelli di organizzazione più elevati per gestire le eccezioni più difficili.  Ciò che segue da questa argomentazione è che il disadattamento strategico si verifica quando la quantità, la complessità e/o la velocità di elaborazione delle informazioni che un'impresa deve intraprendere per prendere decisioni cambia, ma l'impresa non cambia.  Un'azienda con una gerarchia rigida in un ambiente in cui le risposte devono arrivare più rapidamente è svantaggiata.</w:t>
      </w:r>
    </w:p>
    <w:p w14:paraId="6A6E96B5" w14:textId="77777777" w:rsidR="001E19DC" w:rsidRPr="001E19DC" w:rsidRDefault="001E19DC" w:rsidP="00750060">
      <w:pPr>
        <w:pStyle w:val="Tab3"/>
        <w:spacing w:before="0" w:after="80" w:line="260" w:lineRule="auto"/>
        <w:ind w:right="0"/>
        <w:jc w:val="left"/>
        <w:rPr>
          <w:sz w:val="24"/>
          <w:szCs w:val="24"/>
          <w:lang w:val="it-IT"/>
        </w:rPr>
        <w:widowControl/>
      </w:pPr>
      <w:r w:rsidRPr="001E19DC">
        <w:rPr>
          <w:sz w:val="24"/>
          <w:szCs w:val="24"/>
          <w:lang w:val="it-IT"/>
        </w:rPr>
        <w:t>La tensione tra differenziazione e integrazione</w:t>
      </w:r>
    </w:p>
    <w:p w14:paraId="2F9891AB" w14:textId="5F03DC69" w:rsidR="001E19DC" w:rsidRPr="001E19DC" w:rsidRDefault="001E19DC" w:rsidP="00750060">
      <w:pPr>
        <w:pStyle w:val="Tab3"/>
        <w:tabs>
          <w:tab w:val="clear" w:pos="720"/>
          <w:tab w:val="num" w:pos="1080"/>
        </w:tabs>
        <w:spacing w:before="0" w:after="80" w:line="260" w:lineRule="auto"/>
        <w:ind w:left="1080" w:right="0"/>
        <w:jc w:val="left"/>
        <w:rPr>
          <w:sz w:val="24"/>
          <w:szCs w:val="24"/>
          <w:lang w:val="it-IT"/>
        </w:rPr>
        <w:widowControl/>
      </w:pPr>
      <w:r w:rsidRPr="001E19DC">
        <w:rPr>
          <w:sz w:val="24"/>
          <w:szCs w:val="24"/>
          <w:lang w:val="it-IT"/>
        </w:rPr>
        <w:t xml:space="preserve">Esempio: Lawrence e </w:t>
      </w:r>
      <w:proofErr w:type="spellStart"/>
      <w:r w:rsidRPr="001E19DC">
        <w:rPr>
          <w:sz w:val="24"/>
          <w:szCs w:val="24"/>
          <w:lang w:val="it-IT"/>
        </w:rPr>
        <w:t>Lorsch</w:t>
      </w:r>
      <w:proofErr w:type="spellEnd"/>
      <w:r w:rsidRPr="001E19DC">
        <w:rPr>
          <w:sz w:val="24"/>
          <w:szCs w:val="24"/>
          <w:lang w:val="it-IT"/>
        </w:rPr>
        <w:t xml:space="preserve"> notano una tensione nelle organizzazioni complesse tra </w:t>
      </w:r>
      <w:r w:rsidRPr="001E19DC">
        <w:rPr>
          <w:sz w:val="24"/>
          <w:szCs w:val="24"/>
          <w:lang w:val="it-IT"/>
        </w:rPr>
        <w:lastRenderedPageBreak/>
        <w:t xml:space="preserve">i vantaggi della creazione di gruppi di lavoro specializzati indipendenti (differenziazione) e la necessità di integrare questi gruppi in un insieme aziendale (integrazione).  La differenziazione fornisce i benefici della divisione del lavoro, ma l'integrazione è necessaria per cogliere i benefici della divisione del lavoro.  Si consideri un'azienda alimentare </w:t>
      </w:r>
      <w:proofErr w:type="gramStart"/>
      <w:r w:rsidRPr="001E19DC">
        <w:rPr>
          <w:sz w:val="24"/>
          <w:szCs w:val="24"/>
          <w:lang w:val="it-IT"/>
        </w:rPr>
        <w:t>multi-prodotto</w:t>
      </w:r>
      <w:proofErr w:type="gramEnd"/>
      <w:r w:rsidRPr="001E19DC">
        <w:rPr>
          <w:sz w:val="24"/>
          <w:szCs w:val="24"/>
          <w:lang w:val="it-IT"/>
        </w:rPr>
        <w:t xml:space="preserve"> che si scompone in </w:t>
      </w:r>
      <w:r w:rsidR="006A5521">
        <w:rPr>
          <w:sz w:val="24"/>
          <w:szCs w:val="24"/>
          <w:lang w:val="it-IT"/>
        </w:rPr>
        <w:t>divisioni,</w:t>
      </w:r>
      <w:r w:rsidRPr="001E19DC">
        <w:rPr>
          <w:sz w:val="24"/>
          <w:szCs w:val="24"/>
          <w:lang w:val="it-IT"/>
        </w:rPr>
        <w:t xml:space="preserve"> ciascun</w:t>
      </w:r>
      <w:r w:rsidR="006A5521">
        <w:rPr>
          <w:sz w:val="24"/>
          <w:szCs w:val="24"/>
          <w:lang w:val="it-IT"/>
        </w:rPr>
        <w:t>a</w:t>
      </w:r>
      <w:r w:rsidRPr="001E19DC">
        <w:rPr>
          <w:sz w:val="24"/>
          <w:szCs w:val="24"/>
          <w:lang w:val="it-IT"/>
        </w:rPr>
        <w:t xml:space="preserve"> </w:t>
      </w:r>
      <w:r w:rsidR="006A5521">
        <w:rPr>
          <w:sz w:val="24"/>
          <w:szCs w:val="24"/>
          <w:lang w:val="it-IT"/>
        </w:rPr>
        <w:t>incaricata di una linea di</w:t>
      </w:r>
      <w:r w:rsidRPr="001E19DC">
        <w:rPr>
          <w:sz w:val="24"/>
          <w:szCs w:val="24"/>
          <w:lang w:val="it-IT"/>
        </w:rPr>
        <w:t xml:space="preserve"> prodotti.  In questo caso, l'azienda potrebbe perdere il vantaggio di utilizzare tutti i suoi prodotti insieme per </w:t>
      </w:r>
      <w:r w:rsidR="006A5521">
        <w:rPr>
          <w:sz w:val="24"/>
          <w:szCs w:val="24"/>
          <w:lang w:val="it-IT"/>
        </w:rPr>
        <w:t>fare</w:t>
      </w:r>
      <w:r w:rsidRPr="001E19DC">
        <w:rPr>
          <w:sz w:val="24"/>
          <w:szCs w:val="24"/>
          <w:lang w:val="it-IT"/>
        </w:rPr>
        <w:t xml:space="preserve"> leva sui rivenditori.</w:t>
      </w:r>
    </w:p>
    <w:p w14:paraId="5EF59D2B" w14:textId="77777777" w:rsidR="001E19DC" w:rsidRPr="001E19DC" w:rsidRDefault="001E19DC" w:rsidP="001E19DC">
      <w:pPr>
        <w:pStyle w:val="Tab3"/>
        <w:numPr>
          <w:ilvl w:val="0"/>
          <w:numId w:val="0"/>
        </w:numPr>
        <w:spacing w:before="0" w:after="0" w:line="120" w:lineRule="auto"/>
        <w:ind w:left="720" w:right="0"/>
        <w:jc w:val="left"/>
        <w:rPr>
          <w:sz w:val="24"/>
          <w:szCs w:val="24"/>
          <w:lang w:val="it-IT"/>
        </w:rPr>
        <w:widowControl/>
      </w:pPr>
    </w:p>
    <w:p w14:paraId="0FFE9CCB" w14:textId="77777777" w:rsidR="002140B2" w:rsidRPr="001E19DC" w:rsidRDefault="002140B2" w:rsidP="002140B2">
      <w:pPr>
        <w:spacing w:before="0" w:after="0" w:line="120" w:lineRule="auto"/>
        <w:ind w:left="360"/>
        <w:rPr>
          <w:szCs w:val="24"/>
          <w:lang w:val="it-IT"/>
        </w:rPr>
        <w:widowControl/>
      </w:pPr>
    </w:p>
    <w:p w14:paraId="4F0EBD1E" w14:textId="22E7528A" w:rsidR="002140B2" w:rsidRPr="00D05ADB" w:rsidRDefault="001E19DC" w:rsidP="002140B2">
      <w:pPr>
        <w:spacing w:before="160" w:after="60" w:line="260" w:lineRule="auto"/>
        <w:ind w:left="360"/>
        <w:rPr>
          <w:rFonts w:eastAsiaTheme="minorHAnsi"/>
          <w:b/>
          <w:bCs/>
          <w:snapToGrid/>
          <w:szCs w:val="24"/>
          <w:lang w:val="it-IT"/>
          <w14:ligatures w14:val="standardContextual"/>
        </w:rPr>
        <w:widowControl/>
        <w:keepNext/>
      </w:pPr>
      <w:r w:rsidRPr="00D05ADB">
        <w:rPr>
          <w:rFonts w:eastAsiaTheme="minorHAnsi"/>
          <w:b/>
          <w:bCs/>
          <w:snapToGrid/>
          <w:szCs w:val="24"/>
          <w:lang w:val="it-IT"/>
          <w14:ligatures w14:val="standardContextual"/>
        </w:rPr>
        <w:t>11. Anche se la maggior parte dei manager può essere d'accordo sul fatto che l'impresa debba organizzarsi in modo appropriato rispetto alle condizioni ambientali, essi possono avere opinioni differenti su quali siano queste condizioni ambientali e su cosa comporti una risposta appropriata a tali condizioni. Spiegate il ruolo del manager nello sviluppare un adattamento rispetto all'ambiente in cui l'impresa opera.</w:t>
      </w:r>
    </w:p>
    <w:p w14:paraId="4BDF0C6E" w14:textId="77777777" w:rsidR="001E19DC" w:rsidRPr="001E19DC" w:rsidRDefault="001E19DC" w:rsidP="002140B2">
      <w:pPr>
        <w:spacing w:before="0" w:after="0" w:line="120" w:lineRule="auto"/>
        <w:ind w:left="360"/>
        <w:rPr>
          <w:b/>
          <w:szCs w:val="24"/>
          <w:lang w:val="it-IT"/>
        </w:rPr>
        <w:widowControl/>
      </w:pPr>
    </w:p>
    <w:p w14:paraId="3D5A63DD" w14:textId="5E4D72E6" w:rsidR="001E19DC" w:rsidRPr="001E19DC" w:rsidRDefault="001E19DC" w:rsidP="00AA24B4">
      <w:pPr>
        <w:spacing w:before="0" w:after="80" w:line="260" w:lineRule="auto"/>
        <w:ind w:left="360"/>
        <w:rPr>
          <w:szCs w:val="24"/>
          <w:lang w:val="it-IT"/>
        </w:rPr>
        <w:widowControl/>
      </w:pPr>
      <w:r w:rsidRPr="001E19DC">
        <w:rPr>
          <w:szCs w:val="24"/>
          <w:lang w:val="it-IT"/>
        </w:rPr>
        <w:t xml:space="preserve">La struttura segue la strategia e la strategia è elaborata dal manager.  Michael Porter sostiene che i vantaggi competitivi </w:t>
      </w:r>
      <w:r w:rsidR="008C0E15">
        <w:rPr>
          <w:szCs w:val="24"/>
          <w:lang w:val="it-IT"/>
        </w:rPr>
        <w:t xml:space="preserve">più forti </w:t>
      </w:r>
      <w:r w:rsidRPr="001E19DC">
        <w:rPr>
          <w:szCs w:val="24"/>
          <w:lang w:val="it-IT"/>
        </w:rPr>
        <w:t xml:space="preserve">sono associati a strategie che accettano costantemente compromessi (compromessi che i concorrenti sarebbero costretti ad accettare se scegliessero di competere direttamente).   Di conseguenza, le decisioni strategiche del management dovrebbero essere coerenti nell'accettare cambiamenti strutturali che comportino compromessi che rafforzino la strategia.  Il ruolo del management, quindi, è quello di individuare gli aspetti dell'ambiente che maggiormente impattano sul vantaggio competitivo, e di essere coerenti nell'accettare i compromessi strutturali necessari per ottimizzare la strategia. </w:t>
      </w:r>
    </w:p>
    <w:p w14:paraId="4FB5E0D0" w14:textId="77777777" w:rsidR="001E19DC" w:rsidRPr="001E19DC" w:rsidRDefault="001E19DC" w:rsidP="00AA24B4">
      <w:pPr>
        <w:spacing w:before="0" w:after="0" w:line="120" w:lineRule="auto"/>
        <w:ind w:left="360"/>
        <w:rPr>
          <w:b/>
          <w:szCs w:val="24"/>
          <w:lang w:val="it-IT"/>
        </w:rPr>
        <w:widowControl/>
      </w:pPr>
    </w:p>
    <w:p w14:paraId="0F7E6900" w14:textId="77777777" w:rsidR="001E19DC" w:rsidRPr="001E19DC" w:rsidRDefault="001E19DC" w:rsidP="00AA24B4">
      <w:pPr>
        <w:spacing w:before="0" w:after="0" w:line="120" w:lineRule="auto"/>
        <w:ind w:left="1080"/>
        <w:rPr>
          <w:b/>
          <w:szCs w:val="24"/>
          <w:lang w:val="it-IT"/>
        </w:rPr>
        <w:widowControl/>
      </w:pPr>
    </w:p>
    <w:p w14:paraId="7F8EEBE1" w14:textId="77777777" w:rsidR="001E19DC" w:rsidRPr="001E19DC" w:rsidRDefault="001E19DC" w:rsidP="00AA24B4">
      <w:pPr>
        <w:spacing w:before="0" w:after="0" w:line="120" w:lineRule="auto"/>
        <w:ind w:left="1080"/>
        <w:rPr>
          <w:szCs w:val="24"/>
          <w:lang w:val="it-IT"/>
        </w:rPr>
        <w:widowControl/>
      </w:pPr>
    </w:p>
    <w:p w14:paraId="28FC1080" w14:textId="77777777" w:rsidR="001E19DC" w:rsidRPr="001E19DC" w:rsidRDefault="001E19DC" w:rsidP="00AA24B4">
      <w:pPr>
        <w:rPr>
          <w:szCs w:val="24"/>
          <w:lang w:val="it-IT"/>
        </w:rPr>
        <w:spacing w:lineRule="auto" w:before="0" w:after="0" w:line="120"/>
        <w:widowControl/>
      </w:pPr>
    </w:p>
    <w:p w14:paraId="7B273545" w14:textId="77777777" w:rsidR="00FA2F7E" w:rsidRPr="001E19DC" w:rsidRDefault="00FA2F7E">
      <w:pPr>
        <w:rPr>
          <w:szCs w:val="24"/>
          <w:lang w:val="it-IT"/>
        </w:rPr>
        <w:spacing w:lineRule="auto" w:before="0" w:after="0" w:line="120"/>
        <w:widowControl/>
      </w:pPr>
    </w:p>
    <w:sectPr w:rsidR="00FA2F7E" w:rsidRPr="001E19DC" w:rsidSect="00E83AEF">
      <w:headerReference w:type="even" r:id="rId7"/>
      <w:footerReference w:type="even" r:id="rId8"/>
      <w:footerReference w:type="default" r:id="rId9"/>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5A9990" w14:textId="77777777" w:rsidR="009A745D" w:rsidRDefault="009A745D" w:rsidP="002140B2">
      <w:pPr>
        <w:spacing w:before="0" w:after="0"/>
      </w:pPr>
      <w:r>
        <w:separator/>
      </w:r>
    </w:p>
  </w:endnote>
  <w:endnote w:type="continuationSeparator" w:id="0">
    <w:p w14:paraId="151FED74" w14:textId="77777777" w:rsidR="009A745D" w:rsidRDefault="009A745D" w:rsidP="002140B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21265223"/>
      <w:docPartObj>
        <w:docPartGallery w:val="Page Numbers (Bottom of Page)"/>
        <w:docPartUnique/>
      </w:docPartObj>
    </w:sdtPr>
    <w:sdtContent>
      <w:p w14:paraId="310D7795" w14:textId="6C822A5C" w:rsidR="00D05ADB" w:rsidRDefault="00D05ADB" w:rsidP="00CE42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6DDDBC" w14:textId="4C4292FB" w:rsidR="00C40433" w:rsidRDefault="00000000" w:rsidP="00D05ADB">
    <w:pPr>
      <w:pStyle w:val="Footer"/>
      <w:ind w:right="360"/>
    </w:pPr>
    <w:r>
      <w:t>17-</w:t>
    </w:r>
    <w:r>
      <w:tab/>
    </w:r>
    <w:r>
      <w:tab/>
    </w:r>
    <w:r w:rsidRPr="00A52CB6">
      <w:rPr>
        <w:sz w:val="20"/>
      </w:rPr>
      <w:t>Copyright © 201</w:t>
    </w:r>
    <w:r>
      <w:rPr>
        <w:sz w:val="20"/>
      </w:rPr>
      <w:t>6</w:t>
    </w:r>
    <w:r w:rsidRPr="00A52CB6">
      <w:rPr>
        <w:sz w:val="20"/>
      </w:rPr>
      <w:t xml:space="preserve"> John Wiley &amp; Sons, Inc.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30444735"/>
      <w:docPartObj>
        <w:docPartGallery w:val="Page Numbers (Bottom of Page)"/>
        <w:docPartUnique/>
      </w:docPartObj>
    </w:sdtPr>
    <w:sdtContent>
      <w:p w14:paraId="35A52B1C" w14:textId="077C97F7" w:rsidR="00D05ADB" w:rsidRDefault="00D05ADB" w:rsidP="00CE42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B6B98DA" w14:textId="0E17D53A" w:rsidR="00C40433" w:rsidRDefault="00C40433" w:rsidP="00D05ADB">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D74B8A" w14:textId="77777777" w:rsidR="009A745D" w:rsidRDefault="009A745D" w:rsidP="002140B2">
      <w:pPr>
        <w:spacing w:before="0" w:after="0"/>
      </w:pPr>
      <w:r>
        <w:separator/>
      </w:r>
    </w:p>
  </w:footnote>
  <w:footnote w:type="continuationSeparator" w:id="0">
    <w:p w14:paraId="1BA76F8B" w14:textId="77777777" w:rsidR="009A745D" w:rsidRDefault="009A745D" w:rsidP="002140B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AD93D" w14:textId="77777777" w:rsidR="00C40433" w:rsidRDefault="00000000">
    <w:pPr>
      <w:pStyle w:val="Header"/>
    </w:pPr>
    <w:r w:rsidRPr="00A52CB6">
      <w:rPr>
        <w:sz w:val="20"/>
      </w:rPr>
      <w:t>Instructor’</w:t>
    </w:r>
    <w:r>
      <w:rPr>
        <w:sz w:val="20"/>
      </w:rPr>
      <w:t>s Manual</w:t>
    </w:r>
    <w:r>
      <w:rPr>
        <w:sz w:val="20"/>
      </w:rPr>
      <w:tab/>
    </w:r>
    <w:r>
      <w:rPr>
        <w:sz w:val="20"/>
      </w:rPr>
      <w:tab/>
    </w:r>
    <w:r w:rsidRPr="00A52CB6">
      <w:rPr>
        <w:i/>
        <w:sz w:val="20"/>
      </w:rPr>
      <w:t>Economics of Strategy</w:t>
    </w:r>
    <w:r w:rsidRPr="00A52CB6">
      <w:rPr>
        <w:sz w:val="20"/>
      </w:rPr>
      <w:t xml:space="preserve">, </w:t>
    </w:r>
    <w:r>
      <w:rPr>
        <w:sz w:val="20"/>
      </w:rPr>
      <w:t>Seventh</w:t>
    </w:r>
    <w:r w:rsidRPr="00A52CB6">
      <w:rPr>
        <w:sz w:val="20"/>
      </w:rPr>
      <w:t xml:space="preserve"> Edition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671C3"/>
    <w:multiLevelType w:val="hybridMultilevel"/>
    <w:tmpl w:val="3D5087A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53D15"/>
    <w:multiLevelType w:val="multilevel"/>
    <w:tmpl w:val="3850DD24"/>
    <w:lvl w:ilvl="0">
      <w:start w:val="1"/>
      <w:numFmt w:val="decimal"/>
      <w:pStyle w:val="Questio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6433ED4"/>
    <w:multiLevelType w:val="singleLevel"/>
    <w:tmpl w:val="F476E274"/>
    <w:lvl w:ilvl="0">
      <w:start w:val="1"/>
      <w:numFmt w:val="bullet"/>
      <w:pStyle w:val="Tab3"/>
      <w:lvlText w:val=""/>
      <w:lvlJc w:val="left"/>
      <w:pPr>
        <w:tabs>
          <w:tab w:val="num" w:pos="360"/>
        </w:tabs>
        <w:ind w:left="360" w:hanging="360"/>
      </w:pPr>
      <w:rPr>
        <w:rFonts w:ascii="Symbol" w:hAnsi="Symbol" w:hint="default"/>
      </w:rPr>
    </w:lvl>
  </w:abstractNum>
  <w:abstractNum w:abstractNumId="3" w15:restartNumberingAfterBreak="0">
    <w:nsid w:val="29525BC4"/>
    <w:multiLevelType w:val="hybridMultilevel"/>
    <w:tmpl w:val="5A2484A0"/>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7A6C6B"/>
    <w:multiLevelType w:val="hybridMultilevel"/>
    <w:tmpl w:val="41EC79D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A40222E"/>
    <w:multiLevelType w:val="hybridMultilevel"/>
    <w:tmpl w:val="4E0A50E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D36D70"/>
    <w:multiLevelType w:val="singleLevel"/>
    <w:tmpl w:val="AECC47C2"/>
    <w:lvl w:ilvl="0">
      <w:start w:val="3"/>
      <w:numFmt w:val="decimal"/>
      <w:lvlText w:val="%1."/>
      <w:lvlJc w:val="right"/>
      <w:pPr>
        <w:tabs>
          <w:tab w:val="num" w:pos="504"/>
        </w:tabs>
        <w:ind w:left="504" w:hanging="216"/>
      </w:pPr>
    </w:lvl>
  </w:abstractNum>
  <w:abstractNum w:abstractNumId="7" w15:restartNumberingAfterBreak="0">
    <w:nsid w:val="37545782"/>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49480FD2"/>
    <w:multiLevelType w:val="singleLevel"/>
    <w:tmpl w:val="0409000F"/>
    <w:lvl w:ilvl="0">
      <w:start w:val="5"/>
      <w:numFmt w:val="decimal"/>
      <w:lvlText w:val="%1."/>
      <w:lvlJc w:val="left"/>
      <w:pPr>
        <w:tabs>
          <w:tab w:val="num" w:pos="360"/>
        </w:tabs>
        <w:ind w:left="360" w:hanging="360"/>
      </w:pPr>
      <w:rPr>
        <w:rFonts w:hint="default"/>
      </w:rPr>
    </w:lvl>
  </w:abstractNum>
  <w:abstractNum w:abstractNumId="9" w15:restartNumberingAfterBreak="0">
    <w:nsid w:val="75D94AF8"/>
    <w:multiLevelType w:val="hybridMultilevel"/>
    <w:tmpl w:val="F858129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1838115">
    <w:abstractNumId w:val="7"/>
  </w:num>
  <w:num w:numId="2" w16cid:durableId="1799450624">
    <w:abstractNumId w:val="8"/>
  </w:num>
  <w:num w:numId="3" w16cid:durableId="1886674217">
    <w:abstractNumId w:val="6"/>
  </w:num>
  <w:num w:numId="4" w16cid:durableId="664750633">
    <w:abstractNumId w:val="2"/>
  </w:num>
  <w:num w:numId="5" w16cid:durableId="2135246170">
    <w:abstractNumId w:val="4"/>
  </w:num>
  <w:num w:numId="6" w16cid:durableId="1331249330">
    <w:abstractNumId w:val="0"/>
  </w:num>
  <w:num w:numId="7" w16cid:durableId="397747982">
    <w:abstractNumId w:val="9"/>
  </w:num>
  <w:num w:numId="8" w16cid:durableId="617611908">
    <w:abstractNumId w:val="3"/>
  </w:num>
  <w:num w:numId="9" w16cid:durableId="865289026">
    <w:abstractNumId w:val="1"/>
  </w:num>
  <w:num w:numId="10" w16cid:durableId="705716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czMTUyNDUzNjMwMjNR0lEKTi0uzszPAykwrAUAHwXyXywAAAA="/>
  </w:docVars>
  <w:rsids>
    <w:rsidRoot w:val="002140B2"/>
    <w:rsid w:val="0016235D"/>
    <w:rsid w:val="00183FFD"/>
    <w:rsid w:val="001B59B2"/>
    <w:rsid w:val="001E19DC"/>
    <w:rsid w:val="002140B2"/>
    <w:rsid w:val="0023079C"/>
    <w:rsid w:val="004C5A0C"/>
    <w:rsid w:val="004D6721"/>
    <w:rsid w:val="004E7E52"/>
    <w:rsid w:val="006A5521"/>
    <w:rsid w:val="00784AA3"/>
    <w:rsid w:val="008C0E15"/>
    <w:rsid w:val="009A745D"/>
    <w:rsid w:val="00A10C7F"/>
    <w:rsid w:val="00A1219C"/>
    <w:rsid w:val="00A20BD9"/>
    <w:rsid w:val="00A73CC3"/>
    <w:rsid w:val="00AD47A0"/>
    <w:rsid w:val="00B84E76"/>
    <w:rsid w:val="00BA7AE1"/>
    <w:rsid w:val="00C03982"/>
    <w:rsid w:val="00C255BD"/>
    <w:rsid w:val="00C40433"/>
    <w:rsid w:val="00C4082E"/>
    <w:rsid w:val="00CC41E4"/>
    <w:rsid w:val="00D05ADB"/>
    <w:rsid w:val="00E83AEF"/>
    <w:rsid w:val="00EB01B0"/>
    <w:rsid w:val="00F3662D"/>
    <w:rsid w:val="00FA2F7E"/>
    <w:rsid w:val="00FE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75B9C"/>
  <w15:chartTrackingRefBased/>
  <w15:docId w15:val="{F43B0CD0-0AC1-CD47-AFE6-09220E6AB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0B2"/>
    <w:pPr>
      <w:widowControl w:val="0"/>
      <w:spacing w:before="100" w:after="100"/>
    </w:pPr>
    <w:rPr>
      <w:rFonts w:ascii="Times New Roman" w:eastAsia="Times New Roman" w:hAnsi="Times New Roman" w:cs="Times New Roman"/>
      <w:snapToGrid w:val="0"/>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2">
    <w:name w:val="List Bullet 2"/>
    <w:basedOn w:val="Normal"/>
    <w:autoRedefine/>
    <w:rsid w:val="00FE4857"/>
    <w:pPr>
      <w:widowControl/>
      <w:spacing w:before="0" w:after="0" w:line="276" w:lineRule="auto"/>
    </w:pPr>
    <w:rPr>
      <w:rFonts w:eastAsiaTheme="minorHAnsi"/>
      <w:b/>
      <w:bCs/>
      <w:snapToGrid/>
      <w:szCs w:val="24"/>
      <w:lang w:val="it-IT"/>
      <w14:ligatures w14:val="standardContextual"/>
    </w:rPr>
  </w:style>
  <w:style w:type="paragraph" w:customStyle="1" w:styleId="Question">
    <w:name w:val="Question"/>
    <w:basedOn w:val="Normal"/>
    <w:next w:val="Answer"/>
    <w:rsid w:val="002140B2"/>
    <w:pPr>
      <w:widowControl/>
      <w:numPr>
        <w:numId w:val="9"/>
      </w:numPr>
      <w:spacing w:before="360" w:after="0"/>
    </w:pPr>
    <w:rPr>
      <w:rFonts w:ascii="Arial" w:hAnsi="Arial"/>
      <w:i/>
      <w:snapToGrid/>
      <w:sz w:val="22"/>
    </w:rPr>
  </w:style>
  <w:style w:type="paragraph" w:customStyle="1" w:styleId="Answer">
    <w:name w:val="Answer"/>
    <w:basedOn w:val="Normal"/>
    <w:rsid w:val="002140B2"/>
    <w:pPr>
      <w:widowControl/>
      <w:spacing w:before="160" w:after="0"/>
      <w:ind w:left="720"/>
    </w:pPr>
    <w:rPr>
      <w:rFonts w:ascii="Arial" w:hAnsi="Arial"/>
      <w:snapToGrid/>
      <w:sz w:val="22"/>
    </w:rPr>
  </w:style>
  <w:style w:type="paragraph" w:customStyle="1" w:styleId="Questioncontinued">
    <w:name w:val="Question continued"/>
    <w:basedOn w:val="Question"/>
    <w:next w:val="Answer"/>
    <w:rsid w:val="002140B2"/>
    <w:pPr>
      <w:numPr>
        <w:numId w:val="0"/>
      </w:numPr>
      <w:spacing w:before="160"/>
      <w:ind w:left="360"/>
    </w:pPr>
  </w:style>
  <w:style w:type="paragraph" w:styleId="PlainText">
    <w:name w:val="Plain Text"/>
    <w:basedOn w:val="Normal"/>
    <w:link w:val="PlainTextChar"/>
    <w:rsid w:val="002140B2"/>
    <w:pPr>
      <w:widowControl/>
      <w:spacing w:before="0" w:after="0"/>
    </w:pPr>
    <w:rPr>
      <w:rFonts w:ascii="Courier New" w:hAnsi="Courier New"/>
      <w:snapToGrid/>
      <w:sz w:val="20"/>
    </w:rPr>
  </w:style>
  <w:style w:type="character" w:customStyle="1" w:styleId="PlainTextChar">
    <w:name w:val="Plain Text Char"/>
    <w:basedOn w:val="DefaultParagraphFont"/>
    <w:link w:val="PlainText"/>
    <w:rsid w:val="002140B2"/>
    <w:rPr>
      <w:rFonts w:ascii="Courier New" w:eastAsia="Times New Roman" w:hAnsi="Courier New" w:cs="Times New Roman"/>
      <w:kern w:val="0"/>
      <w:sz w:val="20"/>
      <w:szCs w:val="20"/>
      <w14:ligatures w14:val="none"/>
    </w:rPr>
  </w:style>
  <w:style w:type="paragraph" w:customStyle="1" w:styleId="Tab2">
    <w:name w:val="Tab2"/>
    <w:basedOn w:val="Normal"/>
    <w:rsid w:val="002140B2"/>
    <w:pPr>
      <w:ind w:left="360" w:right="180"/>
      <w:jc w:val="both"/>
    </w:pPr>
    <w:rPr>
      <w:sz w:val="22"/>
    </w:rPr>
  </w:style>
  <w:style w:type="paragraph" w:customStyle="1" w:styleId="Tab3">
    <w:name w:val="Tab3"/>
    <w:basedOn w:val="Normal"/>
    <w:rsid w:val="002140B2"/>
    <w:pPr>
      <w:numPr>
        <w:numId w:val="4"/>
      </w:numPr>
      <w:tabs>
        <w:tab w:val="clear" w:pos="360"/>
        <w:tab w:val="num" w:pos="720"/>
      </w:tabs>
      <w:ind w:left="720" w:right="180"/>
      <w:jc w:val="both"/>
    </w:pPr>
    <w:rPr>
      <w:sz w:val="22"/>
    </w:rPr>
  </w:style>
  <w:style w:type="paragraph" w:styleId="Header">
    <w:name w:val="header"/>
    <w:basedOn w:val="Normal"/>
    <w:link w:val="HeaderChar"/>
    <w:uiPriority w:val="99"/>
    <w:unhideWhenUsed/>
    <w:rsid w:val="002140B2"/>
    <w:pPr>
      <w:tabs>
        <w:tab w:val="center" w:pos="4680"/>
        <w:tab w:val="right" w:pos="9360"/>
      </w:tabs>
    </w:pPr>
  </w:style>
  <w:style w:type="character" w:customStyle="1" w:styleId="HeaderChar">
    <w:name w:val="Header Char"/>
    <w:basedOn w:val="DefaultParagraphFont"/>
    <w:link w:val="Header"/>
    <w:uiPriority w:val="99"/>
    <w:rsid w:val="002140B2"/>
    <w:rPr>
      <w:rFonts w:ascii="Times New Roman" w:eastAsia="Times New Roman" w:hAnsi="Times New Roman" w:cs="Times New Roman"/>
      <w:snapToGrid w:val="0"/>
      <w:kern w:val="0"/>
      <w:szCs w:val="20"/>
      <w14:ligatures w14:val="none"/>
    </w:rPr>
  </w:style>
  <w:style w:type="paragraph" w:styleId="Footer">
    <w:name w:val="footer"/>
    <w:basedOn w:val="Normal"/>
    <w:link w:val="FooterChar"/>
    <w:uiPriority w:val="99"/>
    <w:unhideWhenUsed/>
    <w:rsid w:val="002140B2"/>
    <w:pPr>
      <w:tabs>
        <w:tab w:val="center" w:pos="4680"/>
        <w:tab w:val="right" w:pos="9360"/>
      </w:tabs>
    </w:pPr>
  </w:style>
  <w:style w:type="character" w:customStyle="1" w:styleId="FooterChar">
    <w:name w:val="Footer Char"/>
    <w:basedOn w:val="DefaultParagraphFont"/>
    <w:link w:val="Footer"/>
    <w:uiPriority w:val="99"/>
    <w:rsid w:val="002140B2"/>
    <w:rPr>
      <w:rFonts w:ascii="Times New Roman" w:eastAsia="Times New Roman" w:hAnsi="Times New Roman" w:cs="Times New Roman"/>
      <w:snapToGrid w:val="0"/>
      <w:kern w:val="0"/>
      <w:szCs w:val="20"/>
      <w14:ligatures w14:val="none"/>
    </w:rPr>
  </w:style>
  <w:style w:type="paragraph" w:styleId="ListParagraph">
    <w:name w:val="List Paragraph"/>
    <w:basedOn w:val="Normal"/>
    <w:uiPriority w:val="34"/>
    <w:qFormat/>
    <w:rsid w:val="002140B2"/>
    <w:pPr>
      <w:ind w:left="720"/>
      <w:contextualSpacing/>
    </w:pPr>
  </w:style>
  <w:style w:type="character" w:styleId="PageNumber">
    <w:name w:val="page number"/>
    <w:basedOn w:val="DefaultParagraphFont"/>
    <w:uiPriority w:val="99"/>
    <w:semiHidden/>
    <w:unhideWhenUsed/>
    <w:rsid w:val="00D05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Danese Giuseppe</dc:creator>
  <cp:keywords/>
  <dc:description/>
  <cp:lastModifiedBy>Giuseppe Danese</cp:lastModifiedBy>
  <cp:revision>9</cp:revision>
  <dcterms:created xsi:type="dcterms:W3CDTF">2023-12-14T06:24:00Z</dcterms:created>
  <dcterms:modified xsi:type="dcterms:W3CDTF">2024-10-30T09:26:00Z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bee2aa10e541b727e347bc22c8407e808a0a39521ac4d1dfdec461f5f5d689fd</vt:lpwstr>
  </property>
</Properties>
</file>