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9819" w14:textId="77777777" w:rsidR="00B61027" w:rsidRDefault="00B61027" w:rsidP="00324BF7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14:paraId="57897770" w14:textId="21C429E9" w:rsidR="00324BF7" w:rsidRDefault="00324BF7" w:rsidP="00324BF7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Valutazione dell’espressione e del rilascio di IL-1</w:t>
      </w:r>
      <w:r w:rsidR="00FE79D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β</w:t>
      </w:r>
      <w:r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in PBMC trattati con LPS mediante western </w:t>
      </w:r>
      <w:proofErr w:type="spellStart"/>
      <w:r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blot</w:t>
      </w:r>
      <w:proofErr w:type="spellEnd"/>
      <w:r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 saggio ELISA</w:t>
      </w:r>
    </w:p>
    <w:p w14:paraId="24EE1CC1" w14:textId="4AE8FA62" w:rsidR="00F701CE" w:rsidRPr="00F701CE" w:rsidRDefault="00F701CE" w:rsidP="00F701CE">
      <w:pPr>
        <w:rPr>
          <w:rFonts w:ascii="Arial" w:hAnsi="Arial" w:cs="Arial"/>
          <w:b/>
          <w:sz w:val="24"/>
          <w:szCs w:val="24"/>
        </w:rPr>
      </w:pPr>
      <w:r w:rsidRPr="00F701C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A)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605F3F"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Valutazione dell’espressione di IL-1</w:t>
      </w:r>
      <w:r w:rsidR="00FE79D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β</w:t>
      </w:r>
      <w:r w:rsidR="00605F3F"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in PBMC trattati con LPS mediante western </w:t>
      </w:r>
      <w:proofErr w:type="spellStart"/>
      <w:r w:rsidR="00605F3F"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blot</w:t>
      </w:r>
      <w:proofErr w:type="spellEnd"/>
    </w:p>
    <w:p w14:paraId="5DD1CB4A" w14:textId="77777777" w:rsidR="00357D5A" w:rsidRDefault="00357D5A" w:rsidP="00A87A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GIORNO 1</w:t>
      </w:r>
    </w:p>
    <w:p w14:paraId="5470B20B" w14:textId="77777777" w:rsidR="00357D5A" w:rsidRDefault="00357D5A" w:rsidP="00A87A4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6B39E0" w14:textId="77777777" w:rsidR="00357D5A" w:rsidRDefault="00357D5A" w:rsidP="00B3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Lisi cellulare, estrazione e quantificazione proteica e preparazione dei campioni per la corsa elettroforetica.</w:t>
      </w:r>
    </w:p>
    <w:p w14:paraId="6697ECBC" w14:textId="77777777" w:rsidR="00357D5A" w:rsidRPr="00985D77" w:rsidRDefault="00357D5A" w:rsidP="00B3691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5D77">
        <w:rPr>
          <w:rFonts w:ascii="Arial" w:hAnsi="Arial" w:cs="Arial"/>
          <w:b/>
          <w:sz w:val="24"/>
          <w:szCs w:val="24"/>
          <w:u w:val="single"/>
        </w:rPr>
        <w:t>MATERIALE NECESSARIO</w:t>
      </w:r>
    </w:p>
    <w:p w14:paraId="6D61E880" w14:textId="77777777" w:rsidR="00357D5A" w:rsidRPr="000921F0" w:rsidRDefault="00357D5A" w:rsidP="00B3691C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60215F2C" w14:textId="11B575AF" w:rsidR="00312EA3" w:rsidRDefault="00312EA3" w:rsidP="00190878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2EA3">
        <w:rPr>
          <w:rFonts w:ascii="Arial" w:hAnsi="Arial" w:cs="Arial"/>
          <w:sz w:val="24"/>
          <w:szCs w:val="24"/>
        </w:rPr>
        <w:t xml:space="preserve">Pellet cellulare di </w:t>
      </w:r>
      <w:r w:rsidR="008B091E">
        <w:rPr>
          <w:rFonts w:ascii="Arial" w:hAnsi="Arial" w:cs="Arial"/>
          <w:sz w:val="24"/>
          <w:szCs w:val="24"/>
        </w:rPr>
        <w:t>PBMC</w:t>
      </w:r>
    </w:p>
    <w:p w14:paraId="7B4D11BE" w14:textId="6999EB67" w:rsidR="00357D5A" w:rsidRPr="001345F6" w:rsidRDefault="00357D5A" w:rsidP="002E223D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45F6">
        <w:rPr>
          <w:rFonts w:ascii="Arial" w:hAnsi="Arial" w:cs="Arial"/>
          <w:sz w:val="24"/>
          <w:szCs w:val="24"/>
        </w:rPr>
        <w:t xml:space="preserve">Buffer di lisi RIPA (20 </w:t>
      </w:r>
      <w:proofErr w:type="spellStart"/>
      <w:r w:rsidRPr="001345F6">
        <w:rPr>
          <w:rFonts w:ascii="Arial" w:hAnsi="Arial" w:cs="Arial"/>
          <w:sz w:val="24"/>
          <w:szCs w:val="24"/>
        </w:rPr>
        <w:t>mM</w:t>
      </w:r>
      <w:proofErr w:type="spellEnd"/>
      <w:r w:rsidRPr="001345F6">
        <w:rPr>
          <w:rFonts w:ascii="Arial" w:hAnsi="Arial" w:cs="Arial"/>
          <w:sz w:val="24"/>
          <w:szCs w:val="24"/>
        </w:rPr>
        <w:t xml:space="preserve"> Tris-</w:t>
      </w:r>
      <w:proofErr w:type="spellStart"/>
      <w:r w:rsidRPr="001345F6">
        <w:rPr>
          <w:rFonts w:ascii="Arial" w:hAnsi="Arial" w:cs="Arial"/>
          <w:sz w:val="24"/>
          <w:szCs w:val="24"/>
        </w:rPr>
        <w:t>HCl</w:t>
      </w:r>
      <w:proofErr w:type="spellEnd"/>
      <w:r w:rsidRPr="001345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5F6">
        <w:rPr>
          <w:rFonts w:ascii="Arial" w:hAnsi="Arial" w:cs="Arial"/>
          <w:sz w:val="24"/>
          <w:szCs w:val="24"/>
        </w:rPr>
        <w:t>pH</w:t>
      </w:r>
      <w:proofErr w:type="spellEnd"/>
      <w:r w:rsidRPr="001345F6">
        <w:rPr>
          <w:rFonts w:ascii="Arial" w:hAnsi="Arial" w:cs="Arial"/>
          <w:sz w:val="24"/>
          <w:szCs w:val="24"/>
        </w:rPr>
        <w:t xml:space="preserve"> 7.5, 150 </w:t>
      </w:r>
      <w:proofErr w:type="spellStart"/>
      <w:r w:rsidRPr="001345F6">
        <w:rPr>
          <w:rFonts w:ascii="Arial" w:hAnsi="Arial" w:cs="Arial"/>
          <w:sz w:val="24"/>
          <w:szCs w:val="24"/>
        </w:rPr>
        <w:t>mM</w:t>
      </w:r>
      <w:proofErr w:type="spellEnd"/>
      <w:r w:rsidRPr="001345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5F6">
        <w:rPr>
          <w:rFonts w:ascii="Arial" w:hAnsi="Arial" w:cs="Arial"/>
          <w:sz w:val="24"/>
          <w:szCs w:val="24"/>
        </w:rPr>
        <w:t>NaCl</w:t>
      </w:r>
      <w:proofErr w:type="spellEnd"/>
      <w:r w:rsidRPr="001345F6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1345F6">
        <w:rPr>
          <w:rFonts w:ascii="Arial" w:hAnsi="Arial" w:cs="Arial"/>
          <w:sz w:val="24"/>
          <w:szCs w:val="24"/>
        </w:rPr>
        <w:t>mM</w:t>
      </w:r>
      <w:proofErr w:type="spellEnd"/>
      <w:r w:rsidRPr="001345F6">
        <w:rPr>
          <w:rFonts w:ascii="Arial" w:hAnsi="Arial" w:cs="Arial"/>
          <w:sz w:val="24"/>
          <w:szCs w:val="24"/>
        </w:rPr>
        <w:t xml:space="preserve"> Na</w:t>
      </w:r>
      <w:r w:rsidRPr="001345F6">
        <w:rPr>
          <w:rFonts w:ascii="Arial" w:hAnsi="Arial" w:cs="Arial"/>
          <w:sz w:val="24"/>
          <w:szCs w:val="24"/>
          <w:vertAlign w:val="subscript"/>
        </w:rPr>
        <w:t>2</w:t>
      </w:r>
      <w:r w:rsidRPr="001345F6">
        <w:rPr>
          <w:rFonts w:ascii="Arial" w:hAnsi="Arial" w:cs="Arial"/>
          <w:sz w:val="24"/>
          <w:szCs w:val="24"/>
        </w:rPr>
        <w:t xml:space="preserve">EDTA, 1 </w:t>
      </w:r>
      <w:proofErr w:type="spellStart"/>
      <w:r w:rsidRPr="001345F6">
        <w:rPr>
          <w:rFonts w:ascii="Arial" w:hAnsi="Arial" w:cs="Arial"/>
          <w:sz w:val="24"/>
          <w:szCs w:val="24"/>
        </w:rPr>
        <w:t>mM</w:t>
      </w:r>
      <w:proofErr w:type="spellEnd"/>
      <w:r w:rsidRPr="001345F6">
        <w:rPr>
          <w:rFonts w:ascii="Arial" w:hAnsi="Arial" w:cs="Arial"/>
          <w:sz w:val="24"/>
          <w:szCs w:val="24"/>
        </w:rPr>
        <w:t xml:space="preserve"> EGTA, 1% NP-40, 1% sodi</w:t>
      </w:r>
      <w:r w:rsidR="00CC04DE">
        <w:rPr>
          <w:rFonts w:ascii="Arial" w:hAnsi="Arial" w:cs="Arial"/>
          <w:sz w:val="24"/>
          <w:szCs w:val="24"/>
        </w:rPr>
        <w:t>o</w:t>
      </w:r>
      <w:r w:rsidRPr="001345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5F6">
        <w:rPr>
          <w:rFonts w:ascii="Arial" w:hAnsi="Arial" w:cs="Arial"/>
          <w:sz w:val="24"/>
          <w:szCs w:val="24"/>
        </w:rPr>
        <w:t>de</w:t>
      </w:r>
      <w:r w:rsidR="00CC04DE">
        <w:rPr>
          <w:rFonts w:ascii="Arial" w:hAnsi="Arial" w:cs="Arial"/>
          <w:sz w:val="24"/>
          <w:szCs w:val="24"/>
        </w:rPr>
        <w:t>ossicolato</w:t>
      </w:r>
      <w:proofErr w:type="spellEnd"/>
      <w:r w:rsidR="001345F6" w:rsidRPr="001345F6">
        <w:rPr>
          <w:rFonts w:ascii="Arial" w:hAnsi="Arial" w:cs="Arial"/>
          <w:sz w:val="24"/>
          <w:szCs w:val="24"/>
        </w:rPr>
        <w:t>, inibitori di proteasi</w:t>
      </w:r>
      <w:r w:rsidRPr="001345F6">
        <w:rPr>
          <w:rFonts w:ascii="Arial" w:hAnsi="Arial" w:cs="Arial"/>
          <w:sz w:val="24"/>
          <w:szCs w:val="24"/>
        </w:rPr>
        <w:t xml:space="preserve">) </w:t>
      </w:r>
    </w:p>
    <w:p w14:paraId="04993757" w14:textId="2DCBA9D6" w:rsidR="00357D5A" w:rsidRDefault="00357D5A" w:rsidP="00B3691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Piastr</w:t>
      </w:r>
      <w:r w:rsidR="006F20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96 pozzetti</w:t>
      </w:r>
    </w:p>
    <w:p w14:paraId="04ECC9FE" w14:textId="08BD2169" w:rsidR="00357D5A" w:rsidRDefault="00272636" w:rsidP="00B3691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Albumina di siero bovino (</w:t>
      </w:r>
      <w:r w:rsidR="00357D5A">
        <w:rPr>
          <w:rFonts w:ascii="Arial" w:hAnsi="Arial" w:cs="Arial"/>
          <w:sz w:val="24"/>
          <w:szCs w:val="24"/>
        </w:rPr>
        <w:t>BSA</w:t>
      </w:r>
      <w:r>
        <w:rPr>
          <w:rFonts w:ascii="Arial" w:hAnsi="Arial" w:cs="Arial"/>
          <w:sz w:val="24"/>
          <w:szCs w:val="24"/>
        </w:rPr>
        <w:t>)</w:t>
      </w:r>
      <w:r w:rsidR="00357D5A">
        <w:rPr>
          <w:rFonts w:ascii="Arial" w:hAnsi="Arial" w:cs="Arial"/>
          <w:sz w:val="24"/>
          <w:szCs w:val="24"/>
        </w:rPr>
        <w:t xml:space="preserve"> </w:t>
      </w:r>
      <w:r w:rsidR="004346B3">
        <w:rPr>
          <w:rFonts w:ascii="Arial" w:hAnsi="Arial" w:cs="Arial"/>
          <w:sz w:val="24"/>
          <w:szCs w:val="24"/>
        </w:rPr>
        <w:t>2</w:t>
      </w:r>
      <w:r w:rsidR="00357D5A">
        <w:rPr>
          <w:rFonts w:ascii="Arial" w:hAnsi="Arial" w:cs="Arial"/>
          <w:sz w:val="24"/>
          <w:szCs w:val="24"/>
        </w:rPr>
        <w:t xml:space="preserve"> </w:t>
      </w:r>
      <w:r w:rsidR="00357D5A" w:rsidRPr="00AE0D68">
        <w:rPr>
          <w:rFonts w:ascii="Symbol" w:hAnsi="Symbol" w:cs="Arial"/>
          <w:sz w:val="24"/>
          <w:szCs w:val="24"/>
        </w:rPr>
        <w:t></w:t>
      </w:r>
      <w:r w:rsidR="00357D5A">
        <w:rPr>
          <w:rFonts w:ascii="Arial" w:hAnsi="Arial" w:cs="Arial"/>
          <w:sz w:val="24"/>
          <w:szCs w:val="24"/>
        </w:rPr>
        <w:t>g/</w:t>
      </w:r>
      <w:r w:rsidR="00357D5A" w:rsidRPr="00AE0D68">
        <w:rPr>
          <w:rFonts w:ascii="Symbol" w:hAnsi="Symbol" w:cs="Arial"/>
          <w:sz w:val="24"/>
          <w:szCs w:val="24"/>
        </w:rPr>
        <w:t></w:t>
      </w:r>
      <w:r w:rsidR="00357D5A">
        <w:rPr>
          <w:rFonts w:ascii="Arial" w:hAnsi="Arial" w:cs="Arial"/>
          <w:sz w:val="24"/>
          <w:szCs w:val="24"/>
        </w:rPr>
        <w:t>l (standard per quantificazione proteica)</w:t>
      </w:r>
    </w:p>
    <w:p w14:paraId="0B0DD065" w14:textId="77777777" w:rsidR="00357D5A" w:rsidRDefault="00357D5A" w:rsidP="00B3691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E67DD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 distillata</w:t>
      </w:r>
    </w:p>
    <w:p w14:paraId="2C00723B" w14:textId="77777777" w:rsidR="00357D5A" w:rsidRDefault="00357D5A" w:rsidP="00B3691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PBS</w:t>
      </w:r>
    </w:p>
    <w:p w14:paraId="282B1C79" w14:textId="3909D544" w:rsidR="00357D5A" w:rsidRPr="001345F6" w:rsidRDefault="008B091E" w:rsidP="00B3691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45F6">
        <w:rPr>
          <w:rFonts w:ascii="Arial" w:hAnsi="Arial" w:cs="Arial"/>
          <w:sz w:val="24"/>
          <w:szCs w:val="24"/>
        </w:rPr>
        <w:t xml:space="preserve">Reagente A e Reagente B </w:t>
      </w:r>
      <w:r w:rsidR="00F9474A" w:rsidRPr="001345F6">
        <w:rPr>
          <w:rFonts w:ascii="Arial" w:hAnsi="Arial" w:cs="Arial"/>
          <w:sz w:val="24"/>
          <w:szCs w:val="24"/>
        </w:rPr>
        <w:t>(</w:t>
      </w:r>
      <w:proofErr w:type="spellStart"/>
      <w:r w:rsidR="00F9474A" w:rsidRPr="001345F6">
        <w:rPr>
          <w:rFonts w:ascii="Arial" w:hAnsi="Arial" w:cs="Arial"/>
          <w:sz w:val="24"/>
          <w:szCs w:val="24"/>
        </w:rPr>
        <w:t>Working</w:t>
      </w:r>
      <w:proofErr w:type="spellEnd"/>
      <w:r w:rsidR="00F9474A" w:rsidRPr="001345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74A" w:rsidRPr="001345F6">
        <w:rPr>
          <w:rFonts w:ascii="Arial" w:hAnsi="Arial" w:cs="Arial"/>
          <w:sz w:val="24"/>
          <w:szCs w:val="24"/>
        </w:rPr>
        <w:t>solution</w:t>
      </w:r>
      <w:proofErr w:type="spellEnd"/>
      <w:r w:rsidR="00F9474A" w:rsidRPr="001345F6">
        <w:rPr>
          <w:rFonts w:ascii="Arial" w:hAnsi="Arial" w:cs="Arial"/>
          <w:sz w:val="24"/>
          <w:szCs w:val="24"/>
        </w:rPr>
        <w:t xml:space="preserve"> per </w:t>
      </w:r>
      <w:r w:rsidR="001345F6" w:rsidRPr="001345F6">
        <w:rPr>
          <w:rFonts w:ascii="Arial" w:hAnsi="Arial" w:cs="Arial"/>
          <w:sz w:val="24"/>
          <w:szCs w:val="24"/>
        </w:rPr>
        <w:t xml:space="preserve">saggio </w:t>
      </w:r>
      <w:r w:rsidR="00F9474A" w:rsidRPr="001345F6">
        <w:rPr>
          <w:rFonts w:ascii="Arial" w:hAnsi="Arial" w:cs="Arial"/>
          <w:sz w:val="24"/>
          <w:szCs w:val="24"/>
        </w:rPr>
        <w:t>BCA)</w:t>
      </w:r>
    </w:p>
    <w:p w14:paraId="18F01C09" w14:textId="3494E006" w:rsidR="00357D5A" w:rsidRDefault="00357D5A" w:rsidP="00B3691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FE526E">
        <w:rPr>
          <w:rFonts w:ascii="Arial" w:hAnsi="Arial" w:cs="Arial"/>
          <w:sz w:val="24"/>
          <w:szCs w:val="24"/>
          <w:lang w:val="da-DK"/>
        </w:rPr>
        <w:t>LSB (</w:t>
      </w:r>
      <w:proofErr w:type="spellStart"/>
      <w:r w:rsidRPr="00FE526E">
        <w:rPr>
          <w:rFonts w:ascii="Arial" w:hAnsi="Arial" w:cs="Arial"/>
          <w:sz w:val="24"/>
          <w:szCs w:val="24"/>
          <w:lang w:val="da-DK"/>
        </w:rPr>
        <w:t>Laemli</w:t>
      </w:r>
      <w:proofErr w:type="spellEnd"/>
      <w:r w:rsidRPr="00FE526E">
        <w:rPr>
          <w:rFonts w:ascii="Arial" w:hAnsi="Arial" w:cs="Arial"/>
          <w:sz w:val="24"/>
          <w:szCs w:val="24"/>
          <w:lang w:val="da-DK"/>
        </w:rPr>
        <w:t xml:space="preserve"> Sample Buffer</w:t>
      </w:r>
      <w:r w:rsidR="008F41FD">
        <w:rPr>
          <w:rFonts w:ascii="Arial" w:hAnsi="Arial" w:cs="Arial"/>
          <w:sz w:val="24"/>
          <w:szCs w:val="24"/>
          <w:lang w:val="da-DK"/>
        </w:rPr>
        <w:t xml:space="preserve">; 4% SDS, 20% </w:t>
      </w:r>
      <w:proofErr w:type="spellStart"/>
      <w:r w:rsidR="008F41FD">
        <w:rPr>
          <w:rFonts w:ascii="Arial" w:hAnsi="Arial" w:cs="Arial"/>
          <w:sz w:val="24"/>
          <w:szCs w:val="24"/>
          <w:lang w:val="da-DK"/>
        </w:rPr>
        <w:t>glicerolo</w:t>
      </w:r>
      <w:proofErr w:type="spellEnd"/>
      <w:r w:rsidR="008F41FD">
        <w:rPr>
          <w:rFonts w:ascii="Arial" w:hAnsi="Arial" w:cs="Arial"/>
          <w:sz w:val="24"/>
          <w:szCs w:val="24"/>
          <w:lang w:val="da-DK"/>
        </w:rPr>
        <w:t xml:space="preserve">, 0.004% blu di </w:t>
      </w:r>
      <w:proofErr w:type="spellStart"/>
      <w:r w:rsidR="008F41FD">
        <w:rPr>
          <w:rFonts w:ascii="Arial" w:hAnsi="Arial" w:cs="Arial"/>
          <w:sz w:val="24"/>
          <w:szCs w:val="24"/>
          <w:lang w:val="da-DK"/>
        </w:rPr>
        <w:t>bromofenolo</w:t>
      </w:r>
      <w:proofErr w:type="spellEnd"/>
      <w:r w:rsidR="008F41FD">
        <w:rPr>
          <w:rFonts w:ascii="Arial" w:hAnsi="Arial" w:cs="Arial"/>
          <w:sz w:val="24"/>
          <w:szCs w:val="24"/>
          <w:lang w:val="da-DK"/>
        </w:rPr>
        <w:t>, 0.125 M Tris-</w:t>
      </w:r>
      <w:proofErr w:type="spellStart"/>
      <w:r w:rsidR="008F41FD">
        <w:rPr>
          <w:rFonts w:ascii="Arial" w:hAnsi="Arial" w:cs="Arial"/>
          <w:sz w:val="24"/>
          <w:szCs w:val="24"/>
          <w:lang w:val="da-DK"/>
        </w:rPr>
        <w:t>HCl</w:t>
      </w:r>
      <w:proofErr w:type="spellEnd"/>
      <w:r w:rsidR="008F41FD">
        <w:rPr>
          <w:rFonts w:ascii="Arial" w:hAnsi="Arial" w:cs="Arial"/>
          <w:sz w:val="24"/>
          <w:szCs w:val="24"/>
          <w:lang w:val="da-DK"/>
        </w:rPr>
        <w:t xml:space="preserve"> pH 6.8</w:t>
      </w:r>
      <w:r w:rsidRPr="00FE526E">
        <w:rPr>
          <w:rFonts w:ascii="Arial" w:hAnsi="Arial" w:cs="Arial"/>
          <w:sz w:val="24"/>
          <w:szCs w:val="24"/>
          <w:lang w:val="da-DK"/>
        </w:rPr>
        <w:t xml:space="preserve">) + DTT 150 </w:t>
      </w:r>
      <w:proofErr w:type="spellStart"/>
      <w:r w:rsidRPr="00FE526E">
        <w:rPr>
          <w:rFonts w:ascii="Arial" w:hAnsi="Arial" w:cs="Arial"/>
          <w:sz w:val="24"/>
          <w:szCs w:val="24"/>
          <w:lang w:val="da-DK"/>
        </w:rPr>
        <w:t>mM</w:t>
      </w:r>
      <w:proofErr w:type="spellEnd"/>
      <w:r w:rsidRPr="00FE526E">
        <w:rPr>
          <w:rFonts w:ascii="Arial" w:hAnsi="Arial" w:cs="Arial"/>
          <w:sz w:val="24"/>
          <w:szCs w:val="24"/>
          <w:lang w:val="da-DK"/>
        </w:rPr>
        <w:t xml:space="preserve"> (3X) </w:t>
      </w:r>
    </w:p>
    <w:p w14:paraId="4E704316" w14:textId="0B8AA6BF" w:rsidR="00357D5A" w:rsidRPr="00FE526E" w:rsidRDefault="00357D5A" w:rsidP="00B3691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proofErr w:type="spellStart"/>
      <w:r>
        <w:rPr>
          <w:rFonts w:ascii="Arial" w:hAnsi="Arial" w:cs="Arial"/>
          <w:sz w:val="24"/>
          <w:szCs w:val="24"/>
          <w:lang w:val="da-DK"/>
        </w:rPr>
        <w:t>Termoblocco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per bollire i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campioni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43CA7736" w14:textId="77777777" w:rsidR="00357D5A" w:rsidRDefault="00357D5A" w:rsidP="00B3691C">
      <w:pPr>
        <w:spacing w:after="0"/>
        <w:jc w:val="both"/>
        <w:rPr>
          <w:rFonts w:ascii="Arial" w:hAnsi="Arial" w:cs="Arial"/>
          <w:sz w:val="24"/>
          <w:szCs w:val="24"/>
          <w:lang w:val="da-DK"/>
        </w:rPr>
      </w:pPr>
    </w:p>
    <w:p w14:paraId="494C32C0" w14:textId="77777777" w:rsidR="00357D5A" w:rsidRPr="00985D77" w:rsidRDefault="00357D5A" w:rsidP="00AB3B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5D77">
        <w:rPr>
          <w:rFonts w:ascii="Arial" w:hAnsi="Arial" w:cs="Arial"/>
          <w:b/>
          <w:sz w:val="24"/>
          <w:szCs w:val="24"/>
          <w:u w:val="single"/>
        </w:rPr>
        <w:t>PROCEDURA SPERIMENTALE</w:t>
      </w:r>
    </w:p>
    <w:p w14:paraId="0B43CB51" w14:textId="77777777" w:rsidR="00357D5A" w:rsidRDefault="00357D5A" w:rsidP="00AB3B33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42DB948E" w14:textId="612BA342" w:rsidR="00357D5A" w:rsidRPr="00937272" w:rsidRDefault="00357D5A" w:rsidP="00AB3B3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7272">
        <w:rPr>
          <w:rFonts w:ascii="Arial" w:hAnsi="Arial" w:cs="Arial"/>
          <w:b/>
          <w:sz w:val="24"/>
          <w:szCs w:val="24"/>
        </w:rPr>
        <w:t xml:space="preserve">Lisi cellulare ed estrazione proteica </w:t>
      </w:r>
    </w:p>
    <w:p w14:paraId="7CDED2EA" w14:textId="77777777" w:rsidR="00357D5A" w:rsidRDefault="00357D5A" w:rsidP="00AB3B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4E5837" w14:textId="09C6F070" w:rsidR="00357D5A" w:rsidRDefault="00357D5A" w:rsidP="00AB3B33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Prendere </w:t>
      </w:r>
      <w:r w:rsidR="00312EA3">
        <w:rPr>
          <w:rFonts w:ascii="Arial" w:hAnsi="Arial" w:cs="Arial"/>
          <w:sz w:val="24"/>
          <w:szCs w:val="24"/>
        </w:rPr>
        <w:t>l</w:t>
      </w:r>
      <w:r w:rsidR="00D953CD">
        <w:rPr>
          <w:rFonts w:ascii="Arial" w:hAnsi="Arial" w:cs="Arial"/>
          <w:sz w:val="24"/>
          <w:szCs w:val="24"/>
        </w:rPr>
        <w:t>a</w:t>
      </w:r>
      <w:r w:rsidR="00312EA3">
        <w:rPr>
          <w:rFonts w:ascii="Arial" w:hAnsi="Arial" w:cs="Arial"/>
          <w:sz w:val="24"/>
          <w:szCs w:val="24"/>
        </w:rPr>
        <w:t xml:space="preserve"> </w:t>
      </w:r>
      <w:r w:rsidR="00FE1F2B">
        <w:rPr>
          <w:rFonts w:ascii="Arial" w:hAnsi="Arial" w:cs="Arial"/>
          <w:sz w:val="24"/>
          <w:szCs w:val="24"/>
        </w:rPr>
        <w:t>provett</w:t>
      </w:r>
      <w:r w:rsidR="00D953CD">
        <w:rPr>
          <w:rFonts w:ascii="Arial" w:hAnsi="Arial" w:cs="Arial"/>
          <w:sz w:val="24"/>
          <w:szCs w:val="24"/>
        </w:rPr>
        <w:t>a</w:t>
      </w:r>
      <w:r w:rsidR="00312EA3">
        <w:rPr>
          <w:rFonts w:ascii="Arial" w:hAnsi="Arial" w:cs="Arial"/>
          <w:sz w:val="24"/>
          <w:szCs w:val="24"/>
        </w:rPr>
        <w:t xml:space="preserve"> contenent</w:t>
      </w:r>
      <w:r w:rsidR="00D953CD">
        <w:rPr>
          <w:rFonts w:ascii="Arial" w:hAnsi="Arial" w:cs="Arial"/>
          <w:sz w:val="24"/>
          <w:szCs w:val="24"/>
        </w:rPr>
        <w:t>e</w:t>
      </w:r>
      <w:r w:rsidR="00312EA3">
        <w:rPr>
          <w:rFonts w:ascii="Arial" w:hAnsi="Arial" w:cs="Arial"/>
          <w:sz w:val="24"/>
          <w:szCs w:val="24"/>
        </w:rPr>
        <w:t xml:space="preserve"> i</w:t>
      </w:r>
      <w:r w:rsidR="00D953CD">
        <w:rPr>
          <w:rFonts w:ascii="Arial" w:hAnsi="Arial" w:cs="Arial"/>
          <w:sz w:val="24"/>
          <w:szCs w:val="24"/>
        </w:rPr>
        <w:t>l</w:t>
      </w:r>
      <w:r w:rsidR="00312EA3">
        <w:rPr>
          <w:rFonts w:ascii="Arial" w:hAnsi="Arial" w:cs="Arial"/>
          <w:sz w:val="24"/>
          <w:szCs w:val="24"/>
        </w:rPr>
        <w:t xml:space="preserve"> pellet cellular</w:t>
      </w:r>
      <w:r w:rsidR="00D953CD">
        <w:rPr>
          <w:rFonts w:ascii="Arial" w:hAnsi="Arial" w:cs="Arial"/>
          <w:sz w:val="24"/>
          <w:szCs w:val="24"/>
        </w:rPr>
        <w:t>e</w:t>
      </w:r>
      <w:r w:rsidR="00F9474A">
        <w:rPr>
          <w:rFonts w:ascii="Arial" w:hAnsi="Arial" w:cs="Arial"/>
          <w:sz w:val="24"/>
          <w:szCs w:val="24"/>
        </w:rPr>
        <w:t xml:space="preserve">. Ognuno </w:t>
      </w:r>
      <w:r w:rsidR="00D953CD">
        <w:rPr>
          <w:rFonts w:ascii="Arial" w:hAnsi="Arial" w:cs="Arial"/>
          <w:sz w:val="24"/>
          <w:szCs w:val="24"/>
        </w:rPr>
        <w:t>avrà</w:t>
      </w:r>
      <w:r w:rsidR="00F9474A">
        <w:rPr>
          <w:rFonts w:ascii="Arial" w:hAnsi="Arial" w:cs="Arial"/>
          <w:sz w:val="24"/>
          <w:szCs w:val="24"/>
        </w:rPr>
        <w:t xml:space="preserve"> </w:t>
      </w:r>
      <w:r w:rsidR="00D953CD">
        <w:rPr>
          <w:rFonts w:ascii="Arial" w:hAnsi="Arial" w:cs="Arial"/>
          <w:sz w:val="24"/>
          <w:szCs w:val="24"/>
        </w:rPr>
        <w:t>1</w:t>
      </w:r>
      <w:r w:rsidR="00F947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74A">
        <w:rPr>
          <w:rFonts w:ascii="Arial" w:hAnsi="Arial" w:cs="Arial"/>
          <w:sz w:val="24"/>
          <w:szCs w:val="24"/>
        </w:rPr>
        <w:t>eppendorf</w:t>
      </w:r>
      <w:proofErr w:type="spellEnd"/>
      <w:r w:rsidR="00D953CD">
        <w:rPr>
          <w:rFonts w:ascii="Arial" w:hAnsi="Arial" w:cs="Arial"/>
          <w:sz w:val="24"/>
          <w:szCs w:val="24"/>
        </w:rPr>
        <w:t xml:space="preserve"> che potrà contenere le cellule precedentemente trattate o non trattate con LPS.</w:t>
      </w:r>
    </w:p>
    <w:p w14:paraId="579AFD89" w14:textId="6DDBFD28" w:rsidR="00357D5A" w:rsidRDefault="00357D5A" w:rsidP="00B72D18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Riso</w:t>
      </w:r>
      <w:r w:rsidRPr="00B72D18">
        <w:rPr>
          <w:rFonts w:ascii="Arial" w:hAnsi="Arial" w:cs="Arial"/>
          <w:sz w:val="24"/>
          <w:szCs w:val="24"/>
        </w:rPr>
        <w:t xml:space="preserve">spendere i </w:t>
      </w:r>
      <w:proofErr w:type="spellStart"/>
      <w:r w:rsidRPr="00B72D18">
        <w:rPr>
          <w:rFonts w:ascii="Arial" w:hAnsi="Arial" w:cs="Arial"/>
          <w:sz w:val="24"/>
          <w:szCs w:val="24"/>
        </w:rPr>
        <w:t>pellet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r w:rsidR="00F9474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 </w:t>
      </w:r>
      <w:proofErr w:type="spellStart"/>
      <w:r>
        <w:rPr>
          <w:rFonts w:ascii="Arial" w:hAnsi="Arial" w:cs="Arial"/>
          <w:sz w:val="24"/>
          <w:szCs w:val="24"/>
        </w:rPr>
        <w:t>μl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r w:rsidRPr="00B3691C">
        <w:rPr>
          <w:rFonts w:ascii="Arial" w:hAnsi="Arial" w:cs="Arial"/>
          <w:sz w:val="24"/>
          <w:szCs w:val="24"/>
        </w:rPr>
        <w:t xml:space="preserve">Buffer di lisi RIPA </w:t>
      </w:r>
      <w:r w:rsidR="00DA62A4">
        <w:rPr>
          <w:rFonts w:ascii="Arial" w:hAnsi="Arial" w:cs="Arial"/>
          <w:sz w:val="24"/>
          <w:szCs w:val="24"/>
        </w:rPr>
        <w:t xml:space="preserve">(contenente gli </w:t>
      </w:r>
      <w:r>
        <w:rPr>
          <w:rFonts w:ascii="Arial" w:hAnsi="Arial" w:cs="Arial"/>
          <w:sz w:val="24"/>
          <w:szCs w:val="24"/>
        </w:rPr>
        <w:t>inibitori di proteasi</w:t>
      </w:r>
      <w:r w:rsidR="00DA62A4">
        <w:rPr>
          <w:rFonts w:ascii="Arial" w:hAnsi="Arial" w:cs="Arial"/>
          <w:sz w:val="24"/>
          <w:szCs w:val="24"/>
        </w:rPr>
        <w:t>)</w:t>
      </w:r>
      <w:r w:rsidR="00F9474A">
        <w:rPr>
          <w:rFonts w:ascii="Arial" w:hAnsi="Arial" w:cs="Arial"/>
          <w:sz w:val="24"/>
          <w:szCs w:val="24"/>
        </w:rPr>
        <w:t>.</w:t>
      </w:r>
      <w:r w:rsidR="00DA62A4">
        <w:rPr>
          <w:rFonts w:ascii="Arial" w:hAnsi="Arial" w:cs="Arial"/>
          <w:sz w:val="24"/>
          <w:szCs w:val="24"/>
        </w:rPr>
        <w:t xml:space="preserve"> -   </w:t>
      </w:r>
      <w:proofErr w:type="spellStart"/>
      <w:r w:rsidR="00602528">
        <w:rPr>
          <w:rFonts w:ascii="Arial" w:hAnsi="Arial" w:cs="Arial"/>
          <w:sz w:val="24"/>
          <w:szCs w:val="24"/>
        </w:rPr>
        <w:t>Spipettare</w:t>
      </w:r>
      <w:proofErr w:type="spellEnd"/>
      <w:r w:rsidR="00CC04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 volte</w:t>
      </w:r>
      <w:r w:rsidR="00602528">
        <w:rPr>
          <w:rFonts w:ascii="Arial" w:hAnsi="Arial" w:cs="Arial"/>
          <w:sz w:val="24"/>
          <w:szCs w:val="24"/>
        </w:rPr>
        <w:t xml:space="preserve"> utilizzando le </w:t>
      </w:r>
      <w:proofErr w:type="spellStart"/>
      <w:r w:rsidR="00602528">
        <w:rPr>
          <w:rFonts w:ascii="Arial" w:hAnsi="Arial" w:cs="Arial"/>
          <w:sz w:val="24"/>
          <w:szCs w:val="24"/>
        </w:rPr>
        <w:t>micropipette</w:t>
      </w:r>
      <w:proofErr w:type="spellEnd"/>
      <w:r w:rsidR="00602528">
        <w:rPr>
          <w:rFonts w:ascii="Arial" w:hAnsi="Arial" w:cs="Arial"/>
          <w:sz w:val="24"/>
          <w:szCs w:val="24"/>
        </w:rPr>
        <w:t xml:space="preserve"> fornite</w:t>
      </w:r>
      <w:r>
        <w:rPr>
          <w:rFonts w:ascii="Arial" w:hAnsi="Arial" w:cs="Arial"/>
          <w:sz w:val="24"/>
          <w:szCs w:val="24"/>
        </w:rPr>
        <w:t xml:space="preserve">, vorticare 20 secondi e incubare 30 </w:t>
      </w:r>
      <w:r w:rsidR="0060663A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 xml:space="preserve"> in ghiaccio, vorticando per 20 secondi ogni 5 </w:t>
      </w:r>
      <w:r w:rsidR="0060663A">
        <w:rPr>
          <w:rFonts w:ascii="Arial" w:hAnsi="Arial" w:cs="Arial"/>
          <w:sz w:val="24"/>
          <w:szCs w:val="24"/>
        </w:rPr>
        <w:t>min</w:t>
      </w:r>
      <w:r w:rsidR="00F9474A">
        <w:rPr>
          <w:rFonts w:ascii="Arial" w:hAnsi="Arial" w:cs="Arial"/>
          <w:sz w:val="24"/>
          <w:szCs w:val="24"/>
        </w:rPr>
        <w:t>.</w:t>
      </w:r>
    </w:p>
    <w:p w14:paraId="09F87859" w14:textId="1C2DA794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5BD44FC" w14:textId="77777777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 Durante questa incubazione inizieremo la preparazione del saggio BCA per la quantificazione delle proteine totali.</w:t>
      </w:r>
    </w:p>
    <w:p w14:paraId="1E82A9EA" w14:textId="77777777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FFD5C84" w14:textId="498C2FA9" w:rsidR="00357D5A" w:rsidRDefault="00357D5A" w:rsidP="00B72D18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Centrifugare alla massima velocità per 15 </w:t>
      </w:r>
      <w:r w:rsidR="0060663A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 xml:space="preserve"> a 4°C e trasferire il surnatante (contenente </w:t>
      </w:r>
      <w:r w:rsidR="004A7B23">
        <w:rPr>
          <w:rFonts w:ascii="Arial" w:hAnsi="Arial" w:cs="Arial"/>
          <w:sz w:val="24"/>
          <w:szCs w:val="24"/>
        </w:rPr>
        <w:t xml:space="preserve">il solubilizzato cellulare incluse </w:t>
      </w:r>
      <w:r>
        <w:rPr>
          <w:rFonts w:ascii="Arial" w:hAnsi="Arial" w:cs="Arial"/>
          <w:sz w:val="24"/>
          <w:szCs w:val="24"/>
        </w:rPr>
        <w:t xml:space="preserve">le proteine) in nuove </w:t>
      </w:r>
      <w:r w:rsidR="00FE1F2B">
        <w:rPr>
          <w:rFonts w:ascii="Arial" w:hAnsi="Arial" w:cs="Arial"/>
          <w:sz w:val="24"/>
          <w:szCs w:val="24"/>
        </w:rPr>
        <w:t>provette</w:t>
      </w:r>
      <w:r>
        <w:rPr>
          <w:rFonts w:ascii="Arial" w:hAnsi="Arial" w:cs="Arial"/>
          <w:sz w:val="24"/>
          <w:szCs w:val="24"/>
        </w:rPr>
        <w:t xml:space="preserve"> siglate </w:t>
      </w:r>
      <w:r w:rsidR="00F9474A">
        <w:rPr>
          <w:rFonts w:ascii="Arial" w:hAnsi="Arial" w:cs="Arial"/>
          <w:sz w:val="24"/>
          <w:szCs w:val="24"/>
        </w:rPr>
        <w:t>opportunamente.</w:t>
      </w:r>
    </w:p>
    <w:p w14:paraId="65D3156F" w14:textId="77777777" w:rsidR="00357D5A" w:rsidRDefault="00357D5A" w:rsidP="00F50B75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B920CF3" w14:textId="77777777" w:rsidR="00F71754" w:rsidRDefault="00F71754" w:rsidP="00F50B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6E1843B" w14:textId="77777777" w:rsidR="00F71754" w:rsidRDefault="00F71754" w:rsidP="00F50B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7D52D5E" w14:textId="77777777" w:rsidR="00F71754" w:rsidRDefault="00F71754" w:rsidP="00F50B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AD7F00" w14:textId="77777777" w:rsidR="00F71754" w:rsidRDefault="00F71754" w:rsidP="00F50B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EA294D" w14:textId="083A391B" w:rsidR="00357D5A" w:rsidRPr="00BF5011" w:rsidRDefault="00357D5A" w:rsidP="00F50B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0B75">
        <w:rPr>
          <w:rFonts w:ascii="Arial" w:hAnsi="Arial" w:cs="Arial"/>
          <w:b/>
          <w:sz w:val="24"/>
          <w:szCs w:val="24"/>
        </w:rPr>
        <w:t>Quantificazione proteica</w:t>
      </w:r>
      <w:r>
        <w:rPr>
          <w:rFonts w:ascii="Arial" w:hAnsi="Arial" w:cs="Arial"/>
          <w:b/>
          <w:sz w:val="24"/>
          <w:szCs w:val="24"/>
        </w:rPr>
        <w:t xml:space="preserve"> mediante </w:t>
      </w:r>
      <w:r w:rsidRPr="00BF5011">
        <w:rPr>
          <w:rFonts w:ascii="Arial" w:hAnsi="Arial" w:cs="Arial"/>
          <w:b/>
          <w:sz w:val="24"/>
          <w:szCs w:val="24"/>
        </w:rPr>
        <w:t xml:space="preserve">Saggio </w:t>
      </w:r>
      <w:r w:rsidR="00F9474A">
        <w:rPr>
          <w:rFonts w:ascii="Arial" w:hAnsi="Arial" w:cs="Arial"/>
          <w:b/>
          <w:sz w:val="24"/>
          <w:szCs w:val="24"/>
        </w:rPr>
        <w:t xml:space="preserve">dell’Acido </w:t>
      </w:r>
      <w:proofErr w:type="spellStart"/>
      <w:r w:rsidR="00F9474A">
        <w:rPr>
          <w:rFonts w:ascii="Arial" w:hAnsi="Arial" w:cs="Arial"/>
          <w:b/>
          <w:sz w:val="24"/>
          <w:szCs w:val="24"/>
        </w:rPr>
        <w:t>Bicinc</w:t>
      </w:r>
      <w:r w:rsidR="00014813">
        <w:rPr>
          <w:rFonts w:ascii="Arial" w:hAnsi="Arial" w:cs="Arial"/>
          <w:b/>
          <w:sz w:val="24"/>
          <w:szCs w:val="24"/>
        </w:rPr>
        <w:t>o</w:t>
      </w:r>
      <w:r w:rsidR="00F9474A">
        <w:rPr>
          <w:rFonts w:ascii="Arial" w:hAnsi="Arial" w:cs="Arial"/>
          <w:b/>
          <w:sz w:val="24"/>
          <w:szCs w:val="24"/>
        </w:rPr>
        <w:t>n</w:t>
      </w:r>
      <w:r w:rsidR="003132DC">
        <w:rPr>
          <w:rFonts w:ascii="Arial" w:hAnsi="Arial" w:cs="Arial"/>
          <w:b/>
          <w:sz w:val="24"/>
          <w:szCs w:val="24"/>
        </w:rPr>
        <w:t>i</w:t>
      </w:r>
      <w:r w:rsidR="00F9474A">
        <w:rPr>
          <w:rFonts w:ascii="Arial" w:hAnsi="Arial" w:cs="Arial"/>
          <w:b/>
          <w:sz w:val="24"/>
          <w:szCs w:val="24"/>
        </w:rPr>
        <w:t>nico</w:t>
      </w:r>
      <w:proofErr w:type="spellEnd"/>
      <w:r w:rsidR="00F9474A">
        <w:rPr>
          <w:rFonts w:ascii="Arial" w:hAnsi="Arial" w:cs="Arial"/>
          <w:b/>
          <w:sz w:val="24"/>
          <w:szCs w:val="24"/>
        </w:rPr>
        <w:t xml:space="preserve"> (</w:t>
      </w:r>
      <w:r w:rsidR="001345F6">
        <w:rPr>
          <w:rFonts w:ascii="Arial" w:hAnsi="Arial" w:cs="Arial"/>
          <w:b/>
          <w:sz w:val="24"/>
          <w:szCs w:val="24"/>
        </w:rPr>
        <w:t xml:space="preserve">saggio </w:t>
      </w:r>
      <w:r w:rsidR="00F9474A">
        <w:rPr>
          <w:rFonts w:ascii="Arial" w:hAnsi="Arial" w:cs="Arial"/>
          <w:b/>
          <w:sz w:val="24"/>
          <w:szCs w:val="24"/>
        </w:rPr>
        <w:t>BCA)</w:t>
      </w:r>
    </w:p>
    <w:p w14:paraId="4B3F50FA" w14:textId="77777777" w:rsidR="00357D5A" w:rsidRPr="00F50B75" w:rsidRDefault="00357D5A" w:rsidP="00F50B75">
      <w:pPr>
        <w:pStyle w:val="Paragrafoelenco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E9100DB" w14:textId="5AC9FD40" w:rsidR="00F9474A" w:rsidRDefault="00357D5A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7B6BC3">
        <w:rPr>
          <w:rFonts w:ascii="Arial" w:hAnsi="Arial" w:cs="Arial"/>
        </w:rPr>
        <w:t xml:space="preserve">Il Saggio </w:t>
      </w:r>
      <w:r w:rsidR="00F9474A" w:rsidRPr="007B6BC3">
        <w:rPr>
          <w:rFonts w:ascii="Arial" w:hAnsi="Arial" w:cs="Arial"/>
        </w:rPr>
        <w:t xml:space="preserve">dell’acido </w:t>
      </w:r>
      <w:proofErr w:type="spellStart"/>
      <w:r w:rsidR="00F9474A" w:rsidRPr="007B6BC3">
        <w:rPr>
          <w:rFonts w:ascii="Arial" w:hAnsi="Arial" w:cs="Arial"/>
        </w:rPr>
        <w:t>bicinc</w:t>
      </w:r>
      <w:r w:rsidR="00014813">
        <w:rPr>
          <w:rFonts w:ascii="Arial" w:hAnsi="Arial" w:cs="Arial"/>
        </w:rPr>
        <w:t>o</w:t>
      </w:r>
      <w:r w:rsidR="00F9474A" w:rsidRPr="007B6BC3">
        <w:rPr>
          <w:rFonts w:ascii="Arial" w:hAnsi="Arial" w:cs="Arial"/>
        </w:rPr>
        <w:t>n</w:t>
      </w:r>
      <w:r w:rsidR="003132DC">
        <w:rPr>
          <w:rFonts w:ascii="Arial" w:hAnsi="Arial" w:cs="Arial"/>
        </w:rPr>
        <w:t>i</w:t>
      </w:r>
      <w:r w:rsidR="00F9474A" w:rsidRPr="007B6BC3">
        <w:rPr>
          <w:rFonts w:ascii="Arial" w:hAnsi="Arial" w:cs="Arial"/>
        </w:rPr>
        <w:t>nico</w:t>
      </w:r>
      <w:proofErr w:type="spellEnd"/>
      <w:r w:rsidRPr="007B6BC3">
        <w:rPr>
          <w:rFonts w:ascii="Arial" w:hAnsi="Arial" w:cs="Arial"/>
        </w:rPr>
        <w:t xml:space="preserve"> </w:t>
      </w:r>
      <w:r w:rsidR="00CE4285" w:rsidRPr="007B6BC3">
        <w:rPr>
          <w:rFonts w:ascii="Arial" w:hAnsi="Arial" w:cs="Arial"/>
        </w:rPr>
        <w:t xml:space="preserve">è </w:t>
      </w:r>
      <w:r w:rsidRPr="007B6BC3">
        <w:rPr>
          <w:rFonts w:ascii="Arial" w:hAnsi="Arial" w:cs="Arial"/>
        </w:rPr>
        <w:t xml:space="preserve">un saggio colorimetrico </w:t>
      </w:r>
      <w:r w:rsidR="00F9474A" w:rsidRPr="007B6BC3">
        <w:rPr>
          <w:rFonts w:ascii="Arial" w:hAnsi="Arial" w:cs="Arial"/>
        </w:rPr>
        <w:t xml:space="preserve">che si basa principalmente su due reazioni. In primo luogo, </w:t>
      </w:r>
      <w:r w:rsidR="00512199" w:rsidRPr="000C3179">
        <w:rPr>
          <w:rFonts w:ascii="Arial" w:hAnsi="Arial" w:cs="Arial"/>
        </w:rPr>
        <w:t>i legami peptidici e quattro aminoacidi (cisteina, cistina, triptofano e tirosina)</w:t>
      </w:r>
      <w:r w:rsidR="00F9474A" w:rsidRPr="007B6BC3">
        <w:rPr>
          <w:rFonts w:ascii="Arial" w:hAnsi="Arial" w:cs="Arial"/>
        </w:rPr>
        <w:t> </w:t>
      </w:r>
      <w:hyperlink r:id="rId8" w:tooltip="redox" w:history="1">
        <w:r w:rsidR="00F9474A" w:rsidRPr="007B6BC3">
          <w:rPr>
            <w:rStyle w:val="Collegamentoipertestuale"/>
            <w:rFonts w:ascii="Arial" w:hAnsi="Arial" w:cs="Arial"/>
            <w:color w:val="auto"/>
            <w:u w:val="none"/>
          </w:rPr>
          <w:t>riducono</w:t>
        </w:r>
      </w:hyperlink>
      <w:r w:rsidR="00F9474A" w:rsidRPr="007B6BC3">
        <w:rPr>
          <w:rFonts w:ascii="Arial" w:hAnsi="Arial" w:cs="Arial"/>
        </w:rPr>
        <w:t> </w:t>
      </w:r>
      <w:r w:rsidR="007B6BC3" w:rsidRPr="007B6BC3">
        <w:rPr>
          <w:rFonts w:ascii="Arial" w:hAnsi="Arial" w:cs="Arial"/>
        </w:rPr>
        <w:t xml:space="preserve">gli ioni </w:t>
      </w:r>
      <w:r w:rsidR="00F9474A" w:rsidRPr="007B6BC3">
        <w:rPr>
          <w:rFonts w:ascii="Arial" w:hAnsi="Arial" w:cs="Arial"/>
        </w:rPr>
        <w:t>Cu</w:t>
      </w:r>
      <w:r w:rsidR="00F9474A" w:rsidRPr="007B6BC3">
        <w:rPr>
          <w:rFonts w:ascii="Arial" w:hAnsi="Arial" w:cs="Arial"/>
          <w:vertAlign w:val="superscript"/>
        </w:rPr>
        <w:t>2+</w:t>
      </w:r>
      <w:r w:rsidR="007B6BC3" w:rsidRPr="007B6BC3">
        <w:rPr>
          <w:rFonts w:ascii="Arial" w:hAnsi="Arial" w:cs="Arial"/>
          <w:vertAlign w:val="superscript"/>
        </w:rPr>
        <w:t xml:space="preserve"> </w:t>
      </w:r>
      <w:r w:rsidR="007B6BC3" w:rsidRPr="007B6BC3">
        <w:rPr>
          <w:rFonts w:ascii="Arial" w:hAnsi="Arial" w:cs="Arial"/>
        </w:rPr>
        <w:t>(presenti nella soluzione B)</w:t>
      </w:r>
      <w:r w:rsidR="00F9474A" w:rsidRPr="007B6BC3">
        <w:rPr>
          <w:rFonts w:ascii="Arial" w:hAnsi="Arial" w:cs="Arial"/>
        </w:rPr>
        <w:t> </w:t>
      </w:r>
      <w:r w:rsidR="007B6BC3" w:rsidRPr="007B6BC3">
        <w:rPr>
          <w:rFonts w:ascii="Arial" w:hAnsi="Arial" w:cs="Arial"/>
        </w:rPr>
        <w:t>a ioni</w:t>
      </w:r>
      <w:r w:rsidR="00F9474A" w:rsidRPr="007B6BC3">
        <w:rPr>
          <w:rFonts w:ascii="Arial" w:hAnsi="Arial" w:cs="Arial"/>
        </w:rPr>
        <w:t xml:space="preserve"> Cu</w:t>
      </w:r>
      <w:r w:rsidR="00F9474A" w:rsidRPr="007B6BC3">
        <w:rPr>
          <w:rFonts w:ascii="Arial" w:hAnsi="Arial" w:cs="Arial"/>
          <w:vertAlign w:val="superscript"/>
        </w:rPr>
        <w:t>+</w:t>
      </w:r>
      <w:r w:rsidR="00F9474A" w:rsidRPr="007B6BC3">
        <w:rPr>
          <w:rFonts w:ascii="Arial" w:hAnsi="Arial" w:cs="Arial"/>
        </w:rPr>
        <w:t>. La quantità di Cu</w:t>
      </w:r>
      <w:r w:rsidR="00F9474A" w:rsidRPr="007B6BC3">
        <w:rPr>
          <w:rFonts w:ascii="Arial" w:hAnsi="Arial" w:cs="Arial"/>
          <w:vertAlign w:val="superscript"/>
        </w:rPr>
        <w:t>2+</w:t>
      </w:r>
      <w:r w:rsidR="00F9474A" w:rsidRPr="007B6BC3">
        <w:rPr>
          <w:rFonts w:ascii="Arial" w:hAnsi="Arial" w:cs="Arial"/>
        </w:rPr>
        <w:t xml:space="preserve"> ridotta </w:t>
      </w:r>
      <w:r w:rsidR="006C251B">
        <w:rPr>
          <w:rFonts w:ascii="Arial" w:hAnsi="Arial" w:cs="Arial"/>
        </w:rPr>
        <w:t>sarà, quindi,</w:t>
      </w:r>
      <w:r w:rsidR="00F9474A" w:rsidRPr="007B6BC3">
        <w:rPr>
          <w:rFonts w:ascii="Arial" w:hAnsi="Arial" w:cs="Arial"/>
        </w:rPr>
        <w:t xml:space="preserve"> proporzionale alla quantità di proteine presenti nella soluzione</w:t>
      </w:r>
      <w:r w:rsidR="007B6BC3" w:rsidRPr="007B6BC3">
        <w:rPr>
          <w:rFonts w:ascii="Arial" w:hAnsi="Arial" w:cs="Arial"/>
        </w:rPr>
        <w:t xml:space="preserve"> da </w:t>
      </w:r>
      <w:r w:rsidR="007B6BC3" w:rsidRPr="00512199">
        <w:rPr>
          <w:rFonts w:ascii="Arial" w:hAnsi="Arial" w:cs="Arial"/>
        </w:rPr>
        <w:t>quantificare</w:t>
      </w:r>
      <w:r w:rsidR="00F9474A" w:rsidRPr="00512199">
        <w:rPr>
          <w:rFonts w:ascii="Arial" w:hAnsi="Arial" w:cs="Arial"/>
        </w:rPr>
        <w:t xml:space="preserve">. Successivamente, due molecole di acido </w:t>
      </w:r>
      <w:proofErr w:type="spellStart"/>
      <w:r w:rsidR="00F9474A" w:rsidRPr="00512199">
        <w:rPr>
          <w:rFonts w:ascii="Arial" w:hAnsi="Arial" w:cs="Arial"/>
        </w:rPr>
        <w:t>bicinconinico</w:t>
      </w:r>
      <w:proofErr w:type="spellEnd"/>
      <w:r w:rsidR="007B6BC3" w:rsidRPr="00512199">
        <w:rPr>
          <w:rFonts w:ascii="Arial" w:hAnsi="Arial" w:cs="Arial"/>
        </w:rPr>
        <w:t xml:space="preserve"> (soluzione A)</w:t>
      </w:r>
      <w:r w:rsidR="00F9474A" w:rsidRPr="00512199">
        <w:rPr>
          <w:rFonts w:ascii="Arial" w:hAnsi="Arial" w:cs="Arial"/>
        </w:rPr>
        <w:t> </w:t>
      </w:r>
      <w:hyperlink r:id="rId9" w:tooltip="chelato" w:history="1">
        <w:r w:rsidR="007B6BC3" w:rsidRPr="004A654B">
          <w:rPr>
            <w:rStyle w:val="Collegamentoipertestuale"/>
            <w:rFonts w:ascii="Arial" w:hAnsi="Arial" w:cs="Arial"/>
            <w:color w:val="auto"/>
            <w:u w:val="none"/>
          </w:rPr>
          <w:t>reagiscono</w:t>
        </w:r>
      </w:hyperlink>
      <w:r w:rsidR="00F9474A" w:rsidRPr="00512199">
        <w:rPr>
          <w:rFonts w:ascii="Arial" w:hAnsi="Arial" w:cs="Arial"/>
        </w:rPr>
        <w:t xml:space="preserve"> con </w:t>
      </w:r>
      <w:r w:rsidR="007B6BC3" w:rsidRPr="00512199">
        <w:rPr>
          <w:rFonts w:ascii="Arial" w:hAnsi="Arial" w:cs="Arial"/>
        </w:rPr>
        <w:t xml:space="preserve">uno ione </w:t>
      </w:r>
      <w:r w:rsidR="00F9474A" w:rsidRPr="00512199">
        <w:rPr>
          <w:rFonts w:ascii="Arial" w:hAnsi="Arial" w:cs="Arial"/>
        </w:rPr>
        <w:t>Cu</w:t>
      </w:r>
      <w:r w:rsidR="00F9474A" w:rsidRPr="00512199">
        <w:rPr>
          <w:rFonts w:ascii="Arial" w:hAnsi="Arial" w:cs="Arial"/>
          <w:vertAlign w:val="superscript"/>
        </w:rPr>
        <w:t>+</w:t>
      </w:r>
      <w:r w:rsidR="00F9474A" w:rsidRPr="00512199">
        <w:rPr>
          <w:rFonts w:ascii="Arial" w:hAnsi="Arial" w:cs="Arial"/>
        </w:rPr>
        <w:t>, formando un com</w:t>
      </w:r>
      <w:r w:rsidR="00F9474A" w:rsidRPr="004A654B">
        <w:rPr>
          <w:rFonts w:ascii="Arial" w:hAnsi="Arial" w:cs="Arial"/>
        </w:rPr>
        <w:t>plesso di colore viola che assorbe fortemente la luce ad una </w:t>
      </w:r>
      <w:hyperlink r:id="rId10" w:tooltip="Colore" w:history="1">
        <w:r w:rsidR="00F9474A" w:rsidRPr="004A654B">
          <w:rPr>
            <w:rStyle w:val="Collegamentoipertestuale"/>
            <w:rFonts w:ascii="Arial" w:hAnsi="Arial" w:cs="Arial"/>
            <w:color w:val="auto"/>
            <w:u w:val="none"/>
          </w:rPr>
          <w:t>lunghezza d'onda</w:t>
        </w:r>
      </w:hyperlink>
      <w:r w:rsidR="00F9474A" w:rsidRPr="00512199">
        <w:rPr>
          <w:rFonts w:ascii="Arial" w:hAnsi="Arial" w:cs="Arial"/>
        </w:rPr>
        <w:t> di 56</w:t>
      </w:r>
      <w:r w:rsidR="007B6BC3" w:rsidRPr="00512199">
        <w:rPr>
          <w:rFonts w:ascii="Arial" w:hAnsi="Arial" w:cs="Arial"/>
        </w:rPr>
        <w:t>0</w:t>
      </w:r>
      <w:r w:rsidR="00F9474A" w:rsidRPr="00512199">
        <w:rPr>
          <w:rFonts w:ascii="Arial" w:hAnsi="Arial" w:cs="Arial"/>
        </w:rPr>
        <w:t> </w:t>
      </w:r>
      <w:hyperlink r:id="rId11" w:tooltip="Nanometro" w:history="1">
        <w:r w:rsidR="00F9474A" w:rsidRPr="004A654B">
          <w:rPr>
            <w:rStyle w:val="Collegamentoipertestuale"/>
            <w:rFonts w:ascii="Arial" w:hAnsi="Arial" w:cs="Arial"/>
            <w:color w:val="auto"/>
            <w:u w:val="none"/>
          </w:rPr>
          <w:t>nm</w:t>
        </w:r>
      </w:hyperlink>
      <w:r w:rsidR="006C251B" w:rsidRPr="00512199">
        <w:rPr>
          <w:rFonts w:ascii="Arial" w:hAnsi="Arial" w:cs="Arial"/>
        </w:rPr>
        <w:t xml:space="preserve">. </w:t>
      </w:r>
      <w:r w:rsidR="00F9474A" w:rsidRPr="00512199">
        <w:rPr>
          <w:rFonts w:ascii="Arial" w:hAnsi="Arial" w:cs="Arial"/>
        </w:rPr>
        <w:t>Incubare il saggio BCA a temperature più elevate</w:t>
      </w:r>
      <w:r w:rsidR="00602528" w:rsidRPr="00512199">
        <w:rPr>
          <w:rFonts w:ascii="Arial" w:hAnsi="Arial" w:cs="Arial"/>
        </w:rPr>
        <w:t xml:space="preserve"> (37 °C)</w:t>
      </w:r>
      <w:r w:rsidR="00602528" w:rsidRPr="004A654B">
        <w:rPr>
          <w:rFonts w:ascii="Arial" w:hAnsi="Arial" w:cs="Arial"/>
        </w:rPr>
        <w:t xml:space="preserve"> rispetto alla temperatura ambiente</w:t>
      </w:r>
      <w:r w:rsidR="00F9474A" w:rsidRPr="004A654B">
        <w:rPr>
          <w:rFonts w:ascii="Arial" w:hAnsi="Arial" w:cs="Arial"/>
        </w:rPr>
        <w:t xml:space="preserve"> </w:t>
      </w:r>
      <w:r w:rsidR="00F9474A" w:rsidRPr="00512199">
        <w:rPr>
          <w:rFonts w:ascii="Arial" w:hAnsi="Arial" w:cs="Arial"/>
        </w:rPr>
        <w:t xml:space="preserve">è </w:t>
      </w:r>
      <w:r w:rsidR="006C251B" w:rsidRPr="00512199">
        <w:rPr>
          <w:rFonts w:ascii="Arial" w:hAnsi="Arial" w:cs="Arial"/>
        </w:rPr>
        <w:t>consigliato</w:t>
      </w:r>
      <w:r w:rsidR="00F9474A" w:rsidRPr="00512199">
        <w:rPr>
          <w:rFonts w:ascii="Arial" w:hAnsi="Arial" w:cs="Arial"/>
        </w:rPr>
        <w:t xml:space="preserve"> per aumentare la sensibilità del test minimizzando le variazioni causate dalla composizione </w:t>
      </w:r>
      <w:proofErr w:type="spellStart"/>
      <w:r w:rsidR="00F9474A" w:rsidRPr="00512199">
        <w:rPr>
          <w:rFonts w:ascii="Arial" w:hAnsi="Arial" w:cs="Arial"/>
        </w:rPr>
        <w:t>aminoacidica</w:t>
      </w:r>
      <w:proofErr w:type="spellEnd"/>
      <w:r w:rsidR="00F9474A" w:rsidRPr="00512199">
        <w:rPr>
          <w:rFonts w:ascii="Arial" w:hAnsi="Arial" w:cs="Arial"/>
        </w:rPr>
        <w:t xml:space="preserve"> disuguale</w:t>
      </w:r>
      <w:r w:rsidR="006C251B" w:rsidRPr="00512199">
        <w:rPr>
          <w:rFonts w:ascii="Arial" w:hAnsi="Arial" w:cs="Arial"/>
        </w:rPr>
        <w:t xml:space="preserve"> del campione</w:t>
      </w:r>
      <w:r w:rsidR="00F9474A" w:rsidRPr="00512199">
        <w:rPr>
          <w:rFonts w:ascii="Arial" w:hAnsi="Arial" w:cs="Arial"/>
        </w:rPr>
        <w:t>.</w:t>
      </w:r>
      <w:r w:rsidR="006C251B" w:rsidRPr="00512199">
        <w:rPr>
          <w:rFonts w:ascii="Arial" w:hAnsi="Arial" w:cs="Arial"/>
        </w:rPr>
        <w:t xml:space="preserve"> </w:t>
      </w:r>
      <w:r w:rsidR="00F9474A" w:rsidRPr="006C251B">
        <w:rPr>
          <w:rFonts w:ascii="Arial" w:hAnsi="Arial" w:cs="Arial"/>
        </w:rPr>
        <w:t>La quantità di proteine presenti in una soluzione può essere quantificata misurando l</w:t>
      </w:r>
      <w:r w:rsidR="00602528">
        <w:rPr>
          <w:rFonts w:ascii="Arial" w:hAnsi="Arial" w:cs="Arial"/>
        </w:rPr>
        <w:t xml:space="preserve">’assorbimento </w:t>
      </w:r>
      <w:r w:rsidR="00512199">
        <w:rPr>
          <w:rFonts w:ascii="Arial" w:hAnsi="Arial" w:cs="Arial"/>
        </w:rPr>
        <w:t xml:space="preserve">a 560 nm </w:t>
      </w:r>
      <w:r w:rsidR="00F9474A" w:rsidRPr="006C251B">
        <w:rPr>
          <w:rFonts w:ascii="Arial" w:hAnsi="Arial" w:cs="Arial"/>
        </w:rPr>
        <w:t>e confront</w:t>
      </w:r>
      <w:r w:rsidR="006C251B" w:rsidRPr="006C251B">
        <w:rPr>
          <w:rFonts w:ascii="Arial" w:hAnsi="Arial" w:cs="Arial"/>
        </w:rPr>
        <w:t>andolo</w:t>
      </w:r>
      <w:r w:rsidR="00F9474A" w:rsidRPr="006C251B">
        <w:rPr>
          <w:rFonts w:ascii="Arial" w:hAnsi="Arial" w:cs="Arial"/>
        </w:rPr>
        <w:t xml:space="preserve"> con</w:t>
      </w:r>
      <w:r w:rsidR="006C251B" w:rsidRPr="006C251B">
        <w:rPr>
          <w:rFonts w:ascii="Arial" w:hAnsi="Arial" w:cs="Arial"/>
        </w:rPr>
        <w:t xml:space="preserve"> quello di una </w:t>
      </w:r>
      <w:r w:rsidR="00F9474A" w:rsidRPr="006C251B">
        <w:rPr>
          <w:rFonts w:ascii="Arial" w:hAnsi="Arial" w:cs="Arial"/>
        </w:rPr>
        <w:t>soluzion</w:t>
      </w:r>
      <w:r w:rsidR="006C251B" w:rsidRPr="006C251B">
        <w:rPr>
          <w:rFonts w:ascii="Arial" w:hAnsi="Arial" w:cs="Arial"/>
        </w:rPr>
        <w:t>e</w:t>
      </w:r>
      <w:r w:rsidR="00F9474A" w:rsidRPr="006C251B">
        <w:rPr>
          <w:rFonts w:ascii="Arial" w:hAnsi="Arial" w:cs="Arial"/>
        </w:rPr>
        <w:t xml:space="preserve"> proteic</w:t>
      </w:r>
      <w:r w:rsidR="006C251B" w:rsidRPr="006C251B">
        <w:rPr>
          <w:rFonts w:ascii="Arial" w:hAnsi="Arial" w:cs="Arial"/>
        </w:rPr>
        <w:t>a</w:t>
      </w:r>
      <w:r w:rsidR="00F9474A" w:rsidRPr="006C251B">
        <w:rPr>
          <w:rFonts w:ascii="Arial" w:hAnsi="Arial" w:cs="Arial"/>
        </w:rPr>
        <w:t xml:space="preserve"> </w:t>
      </w:r>
      <w:r w:rsidR="006C251B" w:rsidRPr="006C251B">
        <w:rPr>
          <w:rFonts w:ascii="Arial" w:hAnsi="Arial" w:cs="Arial"/>
        </w:rPr>
        <w:t>a</w:t>
      </w:r>
      <w:r w:rsidR="00F9474A" w:rsidRPr="006C251B">
        <w:rPr>
          <w:rFonts w:ascii="Arial" w:hAnsi="Arial" w:cs="Arial"/>
        </w:rPr>
        <w:t xml:space="preserve"> concentrazione nota</w:t>
      </w:r>
      <w:r w:rsidR="002662F3">
        <w:rPr>
          <w:rFonts w:ascii="Arial" w:hAnsi="Arial" w:cs="Arial"/>
        </w:rPr>
        <w:t xml:space="preserve"> (BSA nel nostro caso)</w:t>
      </w:r>
      <w:r w:rsidR="00F9474A" w:rsidRPr="006C251B">
        <w:rPr>
          <w:rFonts w:ascii="Arial" w:hAnsi="Arial" w:cs="Arial"/>
        </w:rPr>
        <w:t>.</w:t>
      </w:r>
    </w:p>
    <w:p w14:paraId="67401D74" w14:textId="77777777" w:rsidR="001345F6" w:rsidRDefault="001345F6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</w:p>
    <w:p w14:paraId="1178660C" w14:textId="11484C99" w:rsidR="001345F6" w:rsidRDefault="001345F6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noProof/>
        </w:rPr>
        <w:drawing>
          <wp:inline distT="0" distB="0" distL="0" distR="0" wp14:anchorId="4800A0C7" wp14:editId="0692966F">
            <wp:extent cx="6120130" cy="1267460"/>
            <wp:effectExtent l="0" t="0" r="0" b="8890"/>
            <wp:docPr id="4" name="Immagine 4" descr="Protein Quantitation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tein Quantitation fig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F5530" w14:textId="21B6E0DB" w:rsidR="001345F6" w:rsidRDefault="001345F6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B83E51">
        <w:rPr>
          <w:rFonts w:ascii="Arial" w:hAnsi="Arial" w:cs="Arial"/>
          <w:b/>
          <w:sz w:val="20"/>
          <w:szCs w:val="20"/>
        </w:rPr>
        <w:t>Figura 1</w:t>
      </w:r>
      <w:r>
        <w:rPr>
          <w:rFonts w:ascii="Arial" w:hAnsi="Arial" w:cs="Arial"/>
          <w:sz w:val="20"/>
          <w:szCs w:val="20"/>
        </w:rPr>
        <w:t>: Rappresentazione schematica del saggio BCA</w:t>
      </w:r>
    </w:p>
    <w:p w14:paraId="7FDCF2BE" w14:textId="04790B1D" w:rsidR="001345F6" w:rsidRDefault="001345F6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32ABF80E" w14:textId="0A58047C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6DB0C2E4" w14:textId="3131875C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5422A8DD" w14:textId="50B51B53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4EE60E5A" w14:textId="6AC16C4F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1964F5D5" w14:textId="5137ABC4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5FC571AA" w14:textId="34A68371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730D431D" w14:textId="5ED4B129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35A018F0" w14:textId="77777777" w:rsidR="001E0B9B" w:rsidRDefault="001E0B9B" w:rsidP="006C251B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14:paraId="7A715E44" w14:textId="77777777" w:rsidR="00357D5A" w:rsidRDefault="00357D5A" w:rsidP="00AB3B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1CAF13" w14:textId="797C2476" w:rsidR="002662F3" w:rsidRPr="00185349" w:rsidRDefault="00357D5A" w:rsidP="0018534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b/>
          <w:sz w:val="24"/>
          <w:szCs w:val="24"/>
          <w:u w:val="single"/>
        </w:rPr>
        <w:t>Allestimento curva standard</w:t>
      </w:r>
      <w:r w:rsidRPr="00185349">
        <w:rPr>
          <w:rFonts w:ascii="Arial" w:hAnsi="Arial" w:cs="Arial"/>
          <w:b/>
          <w:sz w:val="24"/>
          <w:szCs w:val="24"/>
        </w:rPr>
        <w:t>:</w:t>
      </w:r>
      <w:r w:rsidRPr="00185349">
        <w:rPr>
          <w:rFonts w:ascii="Arial" w:hAnsi="Arial" w:cs="Arial"/>
          <w:sz w:val="24"/>
          <w:szCs w:val="24"/>
        </w:rPr>
        <w:t xml:space="preserve"> </w:t>
      </w:r>
      <w:r w:rsidR="00A55DE7" w:rsidRPr="00185349">
        <w:rPr>
          <w:rFonts w:ascii="Arial" w:hAnsi="Arial" w:cs="Arial"/>
          <w:sz w:val="24"/>
          <w:szCs w:val="24"/>
        </w:rPr>
        <w:t>i campioni necessari ad allestire la curva standard vengono preparati partendo</w:t>
      </w:r>
      <w:r w:rsidRPr="00185349">
        <w:rPr>
          <w:rFonts w:ascii="Arial" w:hAnsi="Arial" w:cs="Arial"/>
          <w:sz w:val="24"/>
          <w:szCs w:val="24"/>
        </w:rPr>
        <w:t xml:space="preserve"> da una soluzione di BSA concentrata </w:t>
      </w:r>
      <w:r w:rsidR="002662F3" w:rsidRPr="00185349">
        <w:rPr>
          <w:rFonts w:ascii="Arial" w:hAnsi="Arial" w:cs="Arial"/>
          <w:sz w:val="24"/>
          <w:szCs w:val="24"/>
        </w:rPr>
        <w:t>2</w:t>
      </w:r>
      <w:r w:rsidRPr="00185349">
        <w:rPr>
          <w:rFonts w:ascii="Arial" w:hAnsi="Arial" w:cs="Arial"/>
          <w:sz w:val="24"/>
          <w:szCs w:val="24"/>
        </w:rPr>
        <w:t xml:space="preserve"> </w:t>
      </w:r>
      <w:r w:rsidRPr="00185349">
        <w:rPr>
          <w:rFonts w:ascii="Symbol" w:hAnsi="Symbol" w:cs="Arial"/>
          <w:sz w:val="24"/>
          <w:szCs w:val="24"/>
        </w:rPr>
        <w:t></w:t>
      </w:r>
      <w:r w:rsidRPr="00185349">
        <w:rPr>
          <w:rFonts w:ascii="Arial" w:hAnsi="Arial" w:cs="Arial"/>
          <w:sz w:val="24"/>
          <w:szCs w:val="24"/>
        </w:rPr>
        <w:t>g/</w:t>
      </w:r>
      <w:proofErr w:type="spellStart"/>
      <w:r w:rsidR="00F701CE" w:rsidRPr="00185349">
        <w:rPr>
          <w:rFonts w:ascii="Arial" w:hAnsi="Arial" w:cs="Arial"/>
          <w:sz w:val="24"/>
          <w:szCs w:val="24"/>
        </w:rPr>
        <w:t>μl</w:t>
      </w:r>
      <w:proofErr w:type="spellEnd"/>
      <w:r w:rsidR="00C628B2">
        <w:rPr>
          <w:rFonts w:ascii="Arial" w:hAnsi="Arial" w:cs="Arial"/>
          <w:sz w:val="24"/>
          <w:szCs w:val="24"/>
        </w:rPr>
        <w:t>. La stessa (in tabella chiamata “soluzione madre”) va utilizzata per preparare i campioni</w:t>
      </w:r>
      <w:r w:rsidR="002662F3" w:rsidRPr="00185349">
        <w:rPr>
          <w:rFonts w:ascii="Arial" w:hAnsi="Arial" w:cs="Arial"/>
          <w:sz w:val="24"/>
          <w:szCs w:val="24"/>
        </w:rPr>
        <w:t xml:space="preserve"> </w:t>
      </w:r>
      <w:r w:rsidR="00C628B2">
        <w:rPr>
          <w:rFonts w:ascii="Arial" w:hAnsi="Arial" w:cs="Arial"/>
          <w:sz w:val="24"/>
          <w:szCs w:val="24"/>
        </w:rPr>
        <w:t>di BSA a concentrazioni decrescenti secondo</w:t>
      </w:r>
      <w:r w:rsidR="002662F3" w:rsidRPr="00185349">
        <w:rPr>
          <w:rFonts w:ascii="Arial" w:hAnsi="Arial" w:cs="Arial"/>
          <w:sz w:val="24"/>
          <w:szCs w:val="24"/>
        </w:rPr>
        <w:t xml:space="preserve"> le seguenti diluizioni: </w:t>
      </w:r>
    </w:p>
    <w:p w14:paraId="0A0E2E24" w14:textId="77777777" w:rsidR="00174CEC" w:rsidRDefault="00174CEC" w:rsidP="00174CEC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984"/>
        <w:gridCol w:w="2753"/>
        <w:gridCol w:w="2202"/>
      </w:tblGrid>
      <w:tr w:rsidR="002662F3" w14:paraId="33E3D65E" w14:textId="77777777" w:rsidTr="002662F3">
        <w:tc>
          <w:tcPr>
            <w:tcW w:w="1969" w:type="dxa"/>
          </w:tcPr>
          <w:p w14:paraId="7B39ABD7" w14:textId="38F2742A" w:rsidR="002662F3" w:rsidRPr="00174CEC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Sigla </w:t>
            </w:r>
            <w:proofErr w:type="spellStart"/>
            <w:r w:rsidRPr="00174CEC">
              <w:rPr>
                <w:rFonts w:ascii="Arial" w:hAnsi="Arial" w:cs="Arial"/>
                <w:b/>
                <w:bCs/>
                <w:sz w:val="24"/>
                <w:szCs w:val="24"/>
              </w:rPr>
              <w:t>eppendorf</w:t>
            </w:r>
            <w:proofErr w:type="spellEnd"/>
          </w:p>
        </w:tc>
        <w:tc>
          <w:tcPr>
            <w:tcW w:w="1984" w:type="dxa"/>
          </w:tcPr>
          <w:p w14:paraId="6E8258F4" w14:textId="5133F7AB" w:rsidR="002662F3" w:rsidRPr="00174CEC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CEC">
              <w:rPr>
                <w:rFonts w:ascii="Arial" w:hAnsi="Arial" w:cs="Arial"/>
                <w:b/>
                <w:bCs/>
                <w:sz w:val="24"/>
                <w:szCs w:val="24"/>
              </w:rPr>
              <w:t>Volume PBS (µl)</w:t>
            </w:r>
          </w:p>
        </w:tc>
        <w:tc>
          <w:tcPr>
            <w:tcW w:w="2753" w:type="dxa"/>
          </w:tcPr>
          <w:p w14:paraId="199B809A" w14:textId="18318F5A" w:rsidR="002662F3" w:rsidRPr="00174CEC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4CEC">
              <w:rPr>
                <w:rFonts w:ascii="Arial" w:hAnsi="Arial" w:cs="Arial"/>
                <w:b/>
                <w:bCs/>
                <w:sz w:val="24"/>
                <w:szCs w:val="24"/>
              </w:rPr>
              <w:t>Volume (µl) e fonte di BSA</w:t>
            </w:r>
          </w:p>
        </w:tc>
        <w:tc>
          <w:tcPr>
            <w:tcW w:w="2202" w:type="dxa"/>
          </w:tcPr>
          <w:p w14:paraId="7DA16670" w14:textId="6BECB39F" w:rsidR="002662F3" w:rsidRPr="00174CEC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74CEC">
              <w:rPr>
                <w:rFonts w:ascii="Arial" w:hAnsi="Arial" w:cs="Arial"/>
                <w:b/>
                <w:bCs/>
                <w:sz w:val="24"/>
                <w:szCs w:val="24"/>
              </w:rPr>
              <w:t>Conc</w:t>
            </w:r>
            <w:proofErr w:type="spellEnd"/>
            <w:r w:rsidRPr="00174CEC">
              <w:rPr>
                <w:rFonts w:ascii="Arial" w:hAnsi="Arial" w:cs="Arial"/>
                <w:b/>
                <w:bCs/>
                <w:sz w:val="24"/>
                <w:szCs w:val="24"/>
              </w:rPr>
              <w:t>. Finale di BSA</w:t>
            </w:r>
          </w:p>
        </w:tc>
      </w:tr>
      <w:tr w:rsidR="002662F3" w14:paraId="314581BD" w14:textId="77777777" w:rsidTr="002662F3">
        <w:tc>
          <w:tcPr>
            <w:tcW w:w="1969" w:type="dxa"/>
          </w:tcPr>
          <w:p w14:paraId="46A39B68" w14:textId="577D93A0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14:paraId="0D8DB4A9" w14:textId="2B9232AF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53" w:type="dxa"/>
          </w:tcPr>
          <w:p w14:paraId="10585CA3" w14:textId="63182592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150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madre</w:t>
            </w:r>
          </w:p>
        </w:tc>
        <w:tc>
          <w:tcPr>
            <w:tcW w:w="2202" w:type="dxa"/>
          </w:tcPr>
          <w:p w14:paraId="28E69742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6B096B62" w14:textId="77777777" w:rsidTr="002662F3">
        <w:tc>
          <w:tcPr>
            <w:tcW w:w="1969" w:type="dxa"/>
          </w:tcPr>
          <w:p w14:paraId="528F036E" w14:textId="0795538B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84" w:type="dxa"/>
          </w:tcPr>
          <w:p w14:paraId="53836FA5" w14:textId="485F4580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14:paraId="745F013A" w14:textId="09FA1BF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5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madre</w:t>
            </w:r>
          </w:p>
        </w:tc>
        <w:tc>
          <w:tcPr>
            <w:tcW w:w="2202" w:type="dxa"/>
          </w:tcPr>
          <w:p w14:paraId="7BBF0AAC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6DE1B025" w14:textId="77777777" w:rsidTr="002662F3">
        <w:tc>
          <w:tcPr>
            <w:tcW w:w="1969" w:type="dxa"/>
          </w:tcPr>
          <w:p w14:paraId="63697507" w14:textId="06B2BCFD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14:paraId="5FBB7312" w14:textId="5B0F8BC0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14:paraId="353A5819" w14:textId="7E71275A" w:rsidR="002662F3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5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madre</w:t>
            </w:r>
          </w:p>
        </w:tc>
        <w:tc>
          <w:tcPr>
            <w:tcW w:w="2202" w:type="dxa"/>
          </w:tcPr>
          <w:p w14:paraId="1A5299C4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6D1BD1B8" w14:textId="77777777" w:rsidTr="002662F3">
        <w:tc>
          <w:tcPr>
            <w:tcW w:w="1969" w:type="dxa"/>
          </w:tcPr>
          <w:p w14:paraId="062F6146" w14:textId="1208DFF3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984" w:type="dxa"/>
          </w:tcPr>
          <w:p w14:paraId="62B36836" w14:textId="55FFA965" w:rsidR="002662F3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14:paraId="17B1B8C9" w14:textId="4C1271B7" w:rsidR="002662F3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5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B</w:t>
            </w:r>
          </w:p>
        </w:tc>
        <w:tc>
          <w:tcPr>
            <w:tcW w:w="2202" w:type="dxa"/>
          </w:tcPr>
          <w:p w14:paraId="180AB058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7AFEBAE5" w14:textId="77777777" w:rsidTr="002662F3">
        <w:tc>
          <w:tcPr>
            <w:tcW w:w="1969" w:type="dxa"/>
          </w:tcPr>
          <w:p w14:paraId="5F49710F" w14:textId="79841CEE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4" w:type="dxa"/>
          </w:tcPr>
          <w:p w14:paraId="1F8337F9" w14:textId="7AA15424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14:paraId="0807180A" w14:textId="1A25E10A" w:rsidR="002662F3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5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C</w:t>
            </w:r>
          </w:p>
        </w:tc>
        <w:tc>
          <w:tcPr>
            <w:tcW w:w="2202" w:type="dxa"/>
          </w:tcPr>
          <w:p w14:paraId="1331DD2D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267E7175" w14:textId="77777777" w:rsidTr="002662F3">
        <w:tc>
          <w:tcPr>
            <w:tcW w:w="1969" w:type="dxa"/>
          </w:tcPr>
          <w:p w14:paraId="1954E233" w14:textId="5C56C461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8766D81" w14:textId="3A370F21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14:paraId="2253E9CC" w14:textId="6D4C3E4D" w:rsidR="00174CEC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5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E</w:t>
            </w:r>
          </w:p>
        </w:tc>
        <w:tc>
          <w:tcPr>
            <w:tcW w:w="2202" w:type="dxa"/>
          </w:tcPr>
          <w:p w14:paraId="083CFB39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1C4C7330" w14:textId="77777777" w:rsidTr="002662F3">
        <w:tc>
          <w:tcPr>
            <w:tcW w:w="1969" w:type="dxa"/>
          </w:tcPr>
          <w:p w14:paraId="5BD34E60" w14:textId="07B8A910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984" w:type="dxa"/>
          </w:tcPr>
          <w:p w14:paraId="54728D8B" w14:textId="20FEFD98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14:paraId="49ACF113" w14:textId="7153802A" w:rsidR="002662F3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6C00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5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soluz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F</w:t>
            </w:r>
          </w:p>
        </w:tc>
        <w:tc>
          <w:tcPr>
            <w:tcW w:w="2202" w:type="dxa"/>
          </w:tcPr>
          <w:p w14:paraId="0AA94F1B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4F788177" w14:textId="77777777" w:rsidTr="002662F3">
        <w:tc>
          <w:tcPr>
            <w:tcW w:w="1969" w:type="dxa"/>
          </w:tcPr>
          <w:p w14:paraId="3BEBAAA4" w14:textId="523A8CE6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984" w:type="dxa"/>
          </w:tcPr>
          <w:p w14:paraId="5AFE23E0" w14:textId="4947CF81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53" w:type="dxa"/>
          </w:tcPr>
          <w:p w14:paraId="62B34175" w14:textId="6572E35E" w:rsidR="002662F3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di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soluz.G</w:t>
            </w:r>
            <w:proofErr w:type="spellEnd"/>
            <w:proofErr w:type="gramEnd"/>
          </w:p>
        </w:tc>
        <w:tc>
          <w:tcPr>
            <w:tcW w:w="2202" w:type="dxa"/>
          </w:tcPr>
          <w:p w14:paraId="11E313BA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2F3" w14:paraId="6939A200" w14:textId="77777777" w:rsidTr="002662F3">
        <w:tc>
          <w:tcPr>
            <w:tcW w:w="1969" w:type="dxa"/>
          </w:tcPr>
          <w:p w14:paraId="5D0B833A" w14:textId="2B3C3556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14:paraId="1DB62F79" w14:textId="2E32D9A9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53" w:type="dxa"/>
          </w:tcPr>
          <w:p w14:paraId="714801E8" w14:textId="038974C7" w:rsidR="002662F3" w:rsidRDefault="00174CEC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2" w:type="dxa"/>
          </w:tcPr>
          <w:p w14:paraId="727E1006" w14:textId="77777777" w:rsidR="002662F3" w:rsidRDefault="002662F3" w:rsidP="00174CEC">
            <w:pPr>
              <w:pStyle w:val="Paragrafoelenco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4A8196" w14:textId="77777777" w:rsidR="002662F3" w:rsidRDefault="002662F3" w:rsidP="002662F3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</w:p>
    <w:p w14:paraId="486EFA6C" w14:textId="77777777" w:rsidR="001E0B9B" w:rsidRDefault="00174CEC" w:rsidP="001E0B9B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512199">
        <w:rPr>
          <w:rFonts w:ascii="Arial" w:hAnsi="Arial" w:cs="Arial"/>
          <w:b/>
          <w:sz w:val="24"/>
          <w:szCs w:val="24"/>
        </w:rPr>
        <w:t>Calcolare quali sono le concentrazioni finali che si otterranno</w:t>
      </w:r>
      <w:r w:rsidR="004A654B">
        <w:rPr>
          <w:rFonts w:ascii="Arial" w:hAnsi="Arial" w:cs="Arial"/>
          <w:b/>
          <w:sz w:val="24"/>
          <w:szCs w:val="24"/>
        </w:rPr>
        <w:t xml:space="preserve">, </w:t>
      </w:r>
      <w:r w:rsidR="004A654B" w:rsidRPr="00512199">
        <w:rPr>
          <w:rFonts w:ascii="Arial" w:hAnsi="Arial" w:cs="Arial"/>
          <w:b/>
          <w:sz w:val="24"/>
          <w:szCs w:val="24"/>
        </w:rPr>
        <w:t>riportarle in tabella</w:t>
      </w:r>
      <w:r w:rsidR="004A654B">
        <w:rPr>
          <w:rFonts w:ascii="Arial" w:hAnsi="Arial" w:cs="Arial"/>
          <w:b/>
          <w:sz w:val="24"/>
          <w:szCs w:val="24"/>
        </w:rPr>
        <w:t xml:space="preserve"> e</w:t>
      </w:r>
      <w:r w:rsidR="003D17CB" w:rsidRPr="004A654B">
        <w:rPr>
          <w:rFonts w:ascii="Arial" w:hAnsi="Arial" w:cs="Arial"/>
          <w:b/>
          <w:sz w:val="24"/>
          <w:szCs w:val="24"/>
        </w:rPr>
        <w:t xml:space="preserve"> </w:t>
      </w:r>
      <w:r w:rsidRPr="004A654B">
        <w:rPr>
          <w:rFonts w:ascii="Arial" w:hAnsi="Arial" w:cs="Arial"/>
          <w:b/>
          <w:sz w:val="24"/>
          <w:szCs w:val="24"/>
        </w:rPr>
        <w:t>preparare le diluizioni</w:t>
      </w:r>
      <w:r w:rsidR="004A654B">
        <w:rPr>
          <w:rFonts w:ascii="Arial" w:hAnsi="Arial" w:cs="Arial"/>
          <w:b/>
          <w:sz w:val="24"/>
          <w:szCs w:val="24"/>
        </w:rPr>
        <w:t>.</w:t>
      </w:r>
      <w:r w:rsidR="001E0B9B">
        <w:rPr>
          <w:rFonts w:ascii="Arial" w:hAnsi="Arial" w:cs="Arial"/>
          <w:b/>
          <w:sz w:val="24"/>
          <w:szCs w:val="24"/>
        </w:rPr>
        <w:t xml:space="preserve"> </w:t>
      </w:r>
      <w:r w:rsidR="001E0B9B" w:rsidRPr="00B02AE1">
        <w:rPr>
          <w:rFonts w:ascii="Arial" w:hAnsi="Arial" w:cs="Arial"/>
          <w:b/>
          <w:bCs/>
          <w:sz w:val="24"/>
          <w:szCs w:val="24"/>
          <w:u w:val="single"/>
        </w:rPr>
        <w:t>Allestiamo un’unica retta di taratura per tutta l’aula.</w:t>
      </w:r>
    </w:p>
    <w:p w14:paraId="6489EBB5" w14:textId="77777777" w:rsidR="001E0B9B" w:rsidRPr="00B02AE1" w:rsidRDefault="001E0B9B" w:rsidP="001E0B9B">
      <w:pPr>
        <w:pStyle w:val="Paragrafoelenco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245CDE" w14:textId="6290FFC5" w:rsidR="001E0B9B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Aliquotare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nei pozzetti della piastra 25 </w:t>
      </w:r>
      <w:proofErr w:type="spellStart"/>
      <w:r w:rsidRPr="00185349">
        <w:rPr>
          <w:rFonts w:ascii="Arial" w:hAnsi="Arial" w:cs="Arial"/>
          <w:sz w:val="24"/>
          <w:szCs w:val="24"/>
        </w:rPr>
        <w:t>μl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, in doppio, per ogni standard </w:t>
      </w:r>
      <w:r>
        <w:rPr>
          <w:rFonts w:ascii="Arial" w:hAnsi="Arial" w:cs="Arial"/>
          <w:sz w:val="24"/>
          <w:szCs w:val="24"/>
        </w:rPr>
        <w:t>secondo lo schema riportato a pag.</w:t>
      </w:r>
      <w:r w:rsidR="004A7B23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</w:t>
      </w:r>
    </w:p>
    <w:p w14:paraId="3717FEE4" w14:textId="2E9A53BC" w:rsidR="003132DC" w:rsidRPr="001E0B9B" w:rsidRDefault="003132DC" w:rsidP="001E0B9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FA98DD" w14:textId="78CD97AE" w:rsidR="001E0B9B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b/>
          <w:sz w:val="24"/>
          <w:szCs w:val="24"/>
          <w:u w:val="single"/>
        </w:rPr>
        <w:t xml:space="preserve">Preparazione </w:t>
      </w:r>
      <w:r>
        <w:rPr>
          <w:rFonts w:ascii="Arial" w:hAnsi="Arial" w:cs="Arial"/>
          <w:b/>
          <w:sz w:val="24"/>
          <w:szCs w:val="24"/>
          <w:u w:val="single"/>
        </w:rPr>
        <w:t xml:space="preserve">del </w:t>
      </w:r>
      <w:r w:rsidRPr="00185349">
        <w:rPr>
          <w:rFonts w:ascii="Arial" w:hAnsi="Arial" w:cs="Arial"/>
          <w:b/>
          <w:sz w:val="24"/>
          <w:szCs w:val="24"/>
          <w:u w:val="single"/>
        </w:rPr>
        <w:t>campion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185349">
        <w:rPr>
          <w:rFonts w:ascii="Arial" w:hAnsi="Arial" w:cs="Arial"/>
          <w:b/>
          <w:sz w:val="24"/>
          <w:szCs w:val="24"/>
          <w:u w:val="single"/>
        </w:rPr>
        <w:t xml:space="preserve"> da quantificare</w:t>
      </w:r>
      <w:r w:rsidRPr="00185349">
        <w:rPr>
          <w:rFonts w:ascii="Arial" w:hAnsi="Arial" w:cs="Arial"/>
          <w:b/>
          <w:sz w:val="24"/>
          <w:szCs w:val="24"/>
        </w:rPr>
        <w:t>:</w:t>
      </w:r>
      <w:r w:rsidRPr="00185349">
        <w:rPr>
          <w:rFonts w:ascii="Arial" w:hAnsi="Arial" w:cs="Arial"/>
          <w:sz w:val="24"/>
          <w:szCs w:val="24"/>
        </w:rPr>
        <w:t xml:space="preserve"> preparare 1 provetta contenente 69 </w:t>
      </w:r>
      <w:proofErr w:type="spellStart"/>
      <w:r w:rsidRPr="00185349">
        <w:rPr>
          <w:rFonts w:ascii="Arial" w:hAnsi="Arial" w:cs="Arial"/>
          <w:sz w:val="24"/>
          <w:szCs w:val="24"/>
        </w:rPr>
        <w:t>μl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di PBS e aggiungerci 6 </w:t>
      </w:r>
      <w:proofErr w:type="spellStart"/>
      <w:r w:rsidRPr="00185349">
        <w:rPr>
          <w:rFonts w:ascii="Arial" w:hAnsi="Arial" w:cs="Arial"/>
          <w:sz w:val="24"/>
          <w:szCs w:val="24"/>
        </w:rPr>
        <w:t>μl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di </w:t>
      </w:r>
      <w:r w:rsidR="00C628B2">
        <w:rPr>
          <w:rFonts w:ascii="Arial" w:hAnsi="Arial" w:cs="Arial"/>
          <w:sz w:val="24"/>
          <w:szCs w:val="24"/>
        </w:rPr>
        <w:t>solubilizzato</w:t>
      </w:r>
      <w:r w:rsidR="00C628B2" w:rsidRPr="00185349">
        <w:rPr>
          <w:rFonts w:ascii="Arial" w:hAnsi="Arial" w:cs="Arial"/>
          <w:sz w:val="24"/>
          <w:szCs w:val="24"/>
        </w:rPr>
        <w:t xml:space="preserve"> </w:t>
      </w:r>
      <w:r w:rsidRPr="00185349">
        <w:rPr>
          <w:rFonts w:ascii="Arial" w:hAnsi="Arial" w:cs="Arial"/>
          <w:sz w:val="24"/>
          <w:szCs w:val="24"/>
        </w:rPr>
        <w:t>cellulare</w:t>
      </w:r>
      <w:r>
        <w:rPr>
          <w:rFonts w:ascii="Arial" w:hAnsi="Arial" w:cs="Arial"/>
          <w:sz w:val="24"/>
          <w:szCs w:val="24"/>
        </w:rPr>
        <w:t xml:space="preserve"> (il surnatante recuperato al passaggio indicato a pag.</w:t>
      </w:r>
      <w:r w:rsidR="00C628B2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).</w:t>
      </w:r>
      <w:r w:rsidR="008F41FD">
        <w:rPr>
          <w:rFonts w:ascii="Arial" w:hAnsi="Arial" w:cs="Arial"/>
          <w:sz w:val="24"/>
          <w:szCs w:val="24"/>
        </w:rPr>
        <w:t xml:space="preserve"> Il campione viene quantificato in doppio e la mix la si prepara per un campione in eccesso.</w:t>
      </w:r>
      <w:r>
        <w:rPr>
          <w:rFonts w:ascii="Arial" w:hAnsi="Arial" w:cs="Arial"/>
          <w:sz w:val="24"/>
          <w:szCs w:val="24"/>
        </w:rPr>
        <w:t xml:space="preserve"> </w:t>
      </w:r>
      <w:r w:rsidRPr="0011620A">
        <w:rPr>
          <w:rFonts w:ascii="Arial" w:hAnsi="Arial" w:cs="Arial"/>
          <w:sz w:val="24"/>
          <w:szCs w:val="24"/>
          <w:u w:val="single"/>
        </w:rPr>
        <w:t xml:space="preserve">Siglare la provetta contenente il </w:t>
      </w:r>
      <w:r w:rsidR="00C628B2">
        <w:rPr>
          <w:rFonts w:ascii="Arial" w:hAnsi="Arial" w:cs="Arial"/>
          <w:sz w:val="24"/>
          <w:szCs w:val="24"/>
          <w:u w:val="single"/>
        </w:rPr>
        <w:t>solubilizzato diluito</w:t>
      </w:r>
      <w:r>
        <w:rPr>
          <w:rFonts w:ascii="Arial" w:hAnsi="Arial" w:cs="Arial"/>
          <w:sz w:val="24"/>
          <w:szCs w:val="24"/>
          <w:u w:val="single"/>
        </w:rPr>
        <w:t xml:space="preserve"> in PBS</w:t>
      </w:r>
      <w:r w:rsidRPr="0011620A">
        <w:rPr>
          <w:rFonts w:ascii="Arial" w:hAnsi="Arial" w:cs="Arial"/>
          <w:sz w:val="24"/>
          <w:szCs w:val="24"/>
          <w:u w:val="single"/>
        </w:rPr>
        <w:t xml:space="preserve"> in modo da non confonderla con il </w:t>
      </w:r>
      <w:r w:rsidR="00272636">
        <w:rPr>
          <w:rFonts w:ascii="Arial" w:hAnsi="Arial" w:cs="Arial"/>
          <w:sz w:val="24"/>
          <w:szCs w:val="24"/>
          <w:u w:val="single"/>
        </w:rPr>
        <w:t>solubilizzato</w:t>
      </w:r>
      <w:r w:rsidR="00272636" w:rsidRPr="0011620A">
        <w:rPr>
          <w:rFonts w:ascii="Arial" w:hAnsi="Arial" w:cs="Arial"/>
          <w:sz w:val="24"/>
          <w:szCs w:val="24"/>
          <w:u w:val="single"/>
        </w:rPr>
        <w:t xml:space="preserve"> </w:t>
      </w:r>
      <w:r w:rsidRPr="0011620A">
        <w:rPr>
          <w:rFonts w:ascii="Arial" w:hAnsi="Arial" w:cs="Arial"/>
          <w:sz w:val="24"/>
          <w:szCs w:val="24"/>
          <w:u w:val="single"/>
        </w:rPr>
        <w:t>originario</w:t>
      </w:r>
      <w:r>
        <w:rPr>
          <w:rFonts w:ascii="Arial" w:hAnsi="Arial" w:cs="Arial"/>
          <w:sz w:val="24"/>
          <w:szCs w:val="24"/>
        </w:rPr>
        <w:t xml:space="preserve"> (da tenere in ghiaccio). </w:t>
      </w:r>
    </w:p>
    <w:p w14:paraId="78C71406" w14:textId="77777777" w:rsidR="001E0B9B" w:rsidRPr="0011620A" w:rsidRDefault="001E0B9B" w:rsidP="001E0B9B">
      <w:pPr>
        <w:pStyle w:val="Paragrafoelenco"/>
        <w:rPr>
          <w:rFonts w:ascii="Arial" w:hAnsi="Arial" w:cs="Arial"/>
          <w:sz w:val="24"/>
          <w:szCs w:val="24"/>
        </w:rPr>
      </w:pPr>
    </w:p>
    <w:p w14:paraId="08581DCC" w14:textId="77777777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N.B.</w:t>
      </w:r>
      <w:r>
        <w:rPr>
          <w:rFonts w:ascii="Arial" w:hAnsi="Arial" w:cs="Arial"/>
          <w:sz w:val="24"/>
          <w:szCs w:val="24"/>
        </w:rPr>
        <w:t>: è fondamentale non buttare il surnatante appena prelevato!</w:t>
      </w:r>
    </w:p>
    <w:p w14:paraId="564318F1" w14:textId="682FBE89" w:rsidR="006C0060" w:rsidRDefault="006C0060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AAD85A9" w14:textId="3DED497C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328F083" w14:textId="649FC2F4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0070406" w14:textId="08323DEA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A7DE46C" w14:textId="1AB0AF5F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7448277" w14:textId="6A4DD67C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72A4949" w14:textId="3C4A411F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7B126AB" w14:textId="322530E2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7D121DF" w14:textId="0D0D44B4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11154F4" w14:textId="20F4EAE3" w:rsidR="001E0B9B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EE3BC8F" w14:textId="77777777" w:rsidR="001E0B9B" w:rsidRPr="00185349" w:rsidRDefault="001E0B9B" w:rsidP="004A654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24EB8C7" w14:textId="77777777" w:rsidR="001E0B9B" w:rsidRPr="003D17CB" w:rsidRDefault="001E0B9B" w:rsidP="001E0B9B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3D17CB">
        <w:rPr>
          <w:rFonts w:ascii="Arial" w:hAnsi="Arial" w:cs="Arial"/>
          <w:sz w:val="24"/>
          <w:szCs w:val="24"/>
          <w:u w:val="single"/>
        </w:rPr>
        <w:t>Schema della piastra</w:t>
      </w:r>
      <w:r w:rsidRPr="003D17CB">
        <w:rPr>
          <w:rFonts w:ascii="Arial" w:hAnsi="Arial" w:cs="Arial"/>
          <w:sz w:val="24"/>
          <w:szCs w:val="24"/>
        </w:rPr>
        <w:t>:</w:t>
      </w:r>
    </w:p>
    <w:p w14:paraId="71136722" w14:textId="77777777" w:rsidR="001E0B9B" w:rsidRPr="003D17CB" w:rsidRDefault="001E0B9B" w:rsidP="001E0B9B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3D17CB">
        <w:rPr>
          <w:rFonts w:ascii="Arial" w:hAnsi="Arial" w:cs="Arial"/>
          <w:sz w:val="24"/>
          <w:szCs w:val="24"/>
        </w:rPr>
        <w:t xml:space="preserve">A1-2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I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  <w:r w:rsidRPr="003D17CB">
        <w:rPr>
          <w:rFonts w:ascii="Arial" w:hAnsi="Arial" w:cs="Arial"/>
          <w:sz w:val="24"/>
          <w:szCs w:val="24"/>
        </w:rPr>
        <w:tab/>
      </w:r>
      <w:r w:rsidRPr="003D17CB">
        <w:rPr>
          <w:rFonts w:ascii="Arial" w:hAnsi="Arial" w:cs="Arial"/>
          <w:sz w:val="24"/>
          <w:szCs w:val="24"/>
        </w:rPr>
        <w:tab/>
      </w:r>
    </w:p>
    <w:p w14:paraId="10687013" w14:textId="77777777" w:rsidR="001E0B9B" w:rsidRPr="003D17CB" w:rsidRDefault="001E0B9B" w:rsidP="001E0B9B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3D17CB">
        <w:rPr>
          <w:rFonts w:ascii="Arial" w:hAnsi="Arial" w:cs="Arial"/>
          <w:sz w:val="24"/>
          <w:szCs w:val="24"/>
        </w:rPr>
        <w:t xml:space="preserve">B1-2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H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  <w:r w:rsidRPr="003D17CB">
        <w:rPr>
          <w:rFonts w:ascii="Arial" w:hAnsi="Arial" w:cs="Arial"/>
          <w:sz w:val="24"/>
          <w:szCs w:val="24"/>
        </w:rPr>
        <w:tab/>
      </w:r>
      <w:r w:rsidRPr="003D17CB">
        <w:rPr>
          <w:rFonts w:ascii="Arial" w:hAnsi="Arial" w:cs="Arial"/>
          <w:sz w:val="24"/>
          <w:szCs w:val="24"/>
        </w:rPr>
        <w:tab/>
      </w:r>
    </w:p>
    <w:p w14:paraId="11A051F6" w14:textId="77777777" w:rsidR="001E0B9B" w:rsidRPr="003D17C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D17CB">
        <w:rPr>
          <w:rFonts w:ascii="Arial" w:hAnsi="Arial" w:cs="Arial"/>
          <w:sz w:val="24"/>
          <w:szCs w:val="24"/>
        </w:rPr>
        <w:t xml:space="preserve">C1-2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G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  <w:r w:rsidRPr="003D17CB">
        <w:rPr>
          <w:rFonts w:ascii="Arial" w:hAnsi="Arial" w:cs="Arial"/>
          <w:sz w:val="24"/>
          <w:szCs w:val="24"/>
        </w:rPr>
        <w:tab/>
      </w:r>
      <w:r w:rsidRPr="003D17CB">
        <w:rPr>
          <w:rFonts w:ascii="Arial" w:hAnsi="Arial" w:cs="Arial"/>
          <w:sz w:val="24"/>
          <w:szCs w:val="24"/>
        </w:rPr>
        <w:tab/>
      </w:r>
    </w:p>
    <w:p w14:paraId="4E7501AA" w14:textId="77777777" w:rsidR="001E0B9B" w:rsidRPr="003D17CB" w:rsidRDefault="001E0B9B" w:rsidP="001E0B9B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3D17CB">
        <w:rPr>
          <w:rFonts w:ascii="Arial" w:hAnsi="Arial" w:cs="Arial"/>
          <w:sz w:val="24"/>
          <w:szCs w:val="24"/>
        </w:rPr>
        <w:t xml:space="preserve">D1-2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F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  <w:r w:rsidRPr="003D17CB">
        <w:rPr>
          <w:rFonts w:ascii="Arial" w:hAnsi="Arial" w:cs="Arial"/>
          <w:sz w:val="24"/>
          <w:szCs w:val="24"/>
        </w:rPr>
        <w:tab/>
      </w:r>
      <w:r w:rsidRPr="003D17CB">
        <w:rPr>
          <w:rFonts w:ascii="Arial" w:hAnsi="Arial" w:cs="Arial"/>
          <w:sz w:val="24"/>
          <w:szCs w:val="24"/>
        </w:rPr>
        <w:tab/>
      </w:r>
    </w:p>
    <w:p w14:paraId="79CDB28B" w14:textId="77777777" w:rsidR="001E0B9B" w:rsidRPr="003D17C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D17CB">
        <w:rPr>
          <w:rFonts w:ascii="Arial" w:hAnsi="Arial" w:cs="Arial"/>
          <w:sz w:val="24"/>
          <w:szCs w:val="24"/>
        </w:rPr>
        <w:t xml:space="preserve">E1-2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E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</w:p>
    <w:p w14:paraId="63476BE4" w14:textId="77777777" w:rsidR="001E0B9B" w:rsidRPr="003D17C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D17CB">
        <w:rPr>
          <w:rFonts w:ascii="Arial" w:hAnsi="Arial" w:cs="Arial"/>
          <w:sz w:val="24"/>
          <w:szCs w:val="24"/>
        </w:rPr>
        <w:t xml:space="preserve">F1-2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D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</w:p>
    <w:p w14:paraId="4602EB29" w14:textId="77777777" w:rsidR="001E0B9B" w:rsidRPr="003D17C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D17CB">
        <w:rPr>
          <w:rFonts w:ascii="Arial" w:hAnsi="Arial" w:cs="Arial"/>
          <w:sz w:val="24"/>
          <w:szCs w:val="24"/>
        </w:rPr>
        <w:t xml:space="preserve">G1-2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C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</w:p>
    <w:p w14:paraId="79045BDB" w14:textId="77777777" w:rsidR="001E0B9B" w:rsidRPr="003D17C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D17CB">
        <w:rPr>
          <w:rFonts w:ascii="Arial" w:hAnsi="Arial" w:cs="Arial"/>
          <w:sz w:val="24"/>
          <w:szCs w:val="24"/>
        </w:rPr>
        <w:t xml:space="preserve">H1-2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B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</w:p>
    <w:p w14:paraId="3744EA34" w14:textId="77777777" w:rsidR="001E0B9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D17CB">
        <w:rPr>
          <w:rFonts w:ascii="Arial" w:hAnsi="Arial" w:cs="Arial"/>
          <w:sz w:val="24"/>
          <w:szCs w:val="24"/>
        </w:rPr>
        <w:t xml:space="preserve">A3-4 </w:t>
      </w:r>
      <w:proofErr w:type="spellStart"/>
      <w:r w:rsidRPr="003D17CB">
        <w:rPr>
          <w:rFonts w:ascii="Arial" w:hAnsi="Arial" w:cs="Arial"/>
          <w:sz w:val="24"/>
          <w:szCs w:val="24"/>
        </w:rPr>
        <w:t>Std</w:t>
      </w:r>
      <w:proofErr w:type="spellEnd"/>
      <w:r w:rsidRPr="003D17CB">
        <w:rPr>
          <w:rFonts w:ascii="Arial" w:hAnsi="Arial" w:cs="Arial"/>
          <w:sz w:val="24"/>
          <w:szCs w:val="24"/>
        </w:rPr>
        <w:t xml:space="preserve"> A (25 </w:t>
      </w:r>
      <w:proofErr w:type="spellStart"/>
      <w:r w:rsidRPr="003D17CB">
        <w:rPr>
          <w:rFonts w:ascii="Arial" w:hAnsi="Arial" w:cs="Arial"/>
          <w:sz w:val="24"/>
          <w:szCs w:val="24"/>
        </w:rPr>
        <w:t>μl</w:t>
      </w:r>
      <w:proofErr w:type="spellEnd"/>
      <w:r w:rsidRPr="003D17CB">
        <w:rPr>
          <w:rFonts w:ascii="Arial" w:hAnsi="Arial" w:cs="Arial"/>
          <w:sz w:val="24"/>
          <w:szCs w:val="24"/>
        </w:rPr>
        <w:t>/pozzetto)</w:t>
      </w:r>
    </w:p>
    <w:p w14:paraId="69D99A4A" w14:textId="77777777" w:rsidR="001E0B9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A5-6 campione 1 (</w:t>
      </w:r>
      <w:r w:rsidRPr="00F05DF7">
        <w:rPr>
          <w:rFonts w:ascii="Arial" w:hAnsi="Arial" w:cs="Arial"/>
          <w:b/>
          <w:bCs/>
          <w:sz w:val="24"/>
          <w:szCs w:val="24"/>
        </w:rPr>
        <w:t>indicare per ciascun campione il codice numerico</w:t>
      </w:r>
      <w:r>
        <w:rPr>
          <w:rFonts w:ascii="Arial" w:hAnsi="Arial" w:cs="Arial"/>
          <w:sz w:val="24"/>
          <w:szCs w:val="24"/>
        </w:rPr>
        <w:t>)</w:t>
      </w:r>
    </w:p>
    <w:p w14:paraId="5C00FB12" w14:textId="77777777" w:rsidR="001E0B9B" w:rsidRDefault="001E0B9B" w:rsidP="001E0B9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B5-6 campione 2</w:t>
      </w:r>
    </w:p>
    <w:p w14:paraId="2CACDAD9" w14:textId="77777777" w:rsidR="001E0B9B" w:rsidRDefault="001E0B9B" w:rsidP="001E0B9B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C5-6 campione 3</w:t>
      </w:r>
    </w:p>
    <w:p w14:paraId="7E549397" w14:textId="77777777" w:rsidR="001E0B9B" w:rsidRDefault="001E0B9B" w:rsidP="001E0B9B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D5-6 campione 4</w:t>
      </w:r>
    </w:p>
    <w:p w14:paraId="0DAF031E" w14:textId="77777777" w:rsidR="001E0B9B" w:rsidRDefault="001E0B9B" w:rsidP="001E0B9B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E5-6 campione 5</w:t>
      </w:r>
    </w:p>
    <w:p w14:paraId="0E1741BC" w14:textId="77777777" w:rsidR="001E0B9B" w:rsidRDefault="001E0B9B" w:rsidP="001E0B9B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F5-6 campione 6</w:t>
      </w:r>
    </w:p>
    <w:p w14:paraId="2D4186BD" w14:textId="77777777" w:rsidR="001E0B9B" w:rsidRDefault="001E0B9B" w:rsidP="001E0B9B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G5-6 campione 7</w:t>
      </w:r>
    </w:p>
    <w:p w14:paraId="45DAD867" w14:textId="77777777" w:rsidR="001E0B9B" w:rsidRDefault="001E0B9B" w:rsidP="001E0B9B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H5-6 campione 8</w:t>
      </w:r>
    </w:p>
    <w:p w14:paraId="77ACB5CA" w14:textId="77777777" w:rsidR="001E0B9B" w:rsidRDefault="001E0B9B" w:rsidP="001E0B9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A7-8 campione 9</w:t>
      </w:r>
    </w:p>
    <w:p w14:paraId="37C70670" w14:textId="77777777" w:rsidR="001E0B9B" w:rsidRDefault="001E0B9B" w:rsidP="001E0B9B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B7-8 campione 10</w:t>
      </w:r>
    </w:p>
    <w:p w14:paraId="2E8459D4" w14:textId="77777777" w:rsidR="003D17CB" w:rsidRPr="003D17CB" w:rsidRDefault="003D17CB" w:rsidP="003D17C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305C5E69" w14:textId="77777777" w:rsidR="003D17CB" w:rsidRPr="003D17CB" w:rsidRDefault="003D17CB" w:rsidP="003D17CB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</w:p>
    <w:p w14:paraId="629EB6A9" w14:textId="77777777" w:rsidR="003D17CB" w:rsidRPr="003D17CB" w:rsidRDefault="003D17CB" w:rsidP="003D17C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CBBD380" wp14:editId="1CAD8947">
            <wp:extent cx="4383405" cy="308546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26D66" w14:textId="77777777" w:rsidR="003D17CB" w:rsidRPr="003D17CB" w:rsidRDefault="003D17CB" w:rsidP="003D17C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A441CA1" w14:textId="77777777" w:rsidR="003D17CB" w:rsidRPr="001F5B54" w:rsidRDefault="003D17CB" w:rsidP="003D17CB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</w:p>
    <w:p w14:paraId="40BEF7B3" w14:textId="77777777" w:rsidR="001E0B9B" w:rsidRPr="00185349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sz w:val="24"/>
          <w:szCs w:val="24"/>
        </w:rPr>
        <w:t>Preparare</w:t>
      </w:r>
      <w:r>
        <w:rPr>
          <w:rFonts w:ascii="Arial" w:hAnsi="Arial" w:cs="Arial"/>
          <w:sz w:val="24"/>
          <w:szCs w:val="24"/>
        </w:rPr>
        <w:t xml:space="preserve"> </w:t>
      </w:r>
      <w:r w:rsidRPr="00185349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FE1F2B">
        <w:rPr>
          <w:rFonts w:ascii="Arial" w:hAnsi="Arial" w:cs="Arial"/>
          <w:i/>
          <w:iCs/>
          <w:sz w:val="24"/>
          <w:szCs w:val="24"/>
        </w:rPr>
        <w:t>working</w:t>
      </w:r>
      <w:proofErr w:type="spellEnd"/>
      <w:r w:rsidRPr="00FE1F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1F2B">
        <w:rPr>
          <w:rFonts w:ascii="Arial" w:hAnsi="Arial" w:cs="Arial"/>
          <w:i/>
          <w:iCs/>
          <w:sz w:val="24"/>
          <w:szCs w:val="24"/>
        </w:rPr>
        <w:t>solution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per il BCA (Reagente A+B) sapendo che in ogni pozzetto ne andranno </w:t>
      </w:r>
      <w:r>
        <w:rPr>
          <w:rFonts w:ascii="Arial" w:hAnsi="Arial" w:cs="Arial"/>
          <w:sz w:val="24"/>
          <w:szCs w:val="24"/>
        </w:rPr>
        <w:t>aggiunti</w:t>
      </w:r>
      <w:r w:rsidRPr="00185349">
        <w:rPr>
          <w:rFonts w:ascii="Arial" w:hAnsi="Arial" w:cs="Arial"/>
          <w:sz w:val="24"/>
          <w:szCs w:val="24"/>
        </w:rPr>
        <w:t xml:space="preserve"> 200 </w:t>
      </w:r>
      <w:proofErr w:type="spellStart"/>
      <w:r w:rsidRPr="00185349">
        <w:rPr>
          <w:rFonts w:ascii="Arial" w:hAnsi="Arial" w:cs="Arial"/>
          <w:sz w:val="24"/>
          <w:szCs w:val="24"/>
        </w:rPr>
        <w:t>μl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e che il volume finale di </w:t>
      </w:r>
      <w:proofErr w:type="spellStart"/>
      <w:r w:rsidRPr="00FE1F2B">
        <w:rPr>
          <w:rFonts w:ascii="Arial" w:hAnsi="Arial" w:cs="Arial"/>
          <w:i/>
          <w:iCs/>
          <w:sz w:val="24"/>
          <w:szCs w:val="24"/>
        </w:rPr>
        <w:t>working</w:t>
      </w:r>
      <w:proofErr w:type="spellEnd"/>
      <w:r w:rsidRPr="00FE1F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1F2B">
        <w:rPr>
          <w:rFonts w:ascii="Arial" w:hAnsi="Arial" w:cs="Arial"/>
          <w:i/>
          <w:iCs/>
          <w:sz w:val="24"/>
          <w:szCs w:val="24"/>
        </w:rPr>
        <w:t>solution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dovrà essere composto da 50 parti di reagente </w:t>
      </w:r>
      <w:r>
        <w:rPr>
          <w:rFonts w:ascii="Arial" w:hAnsi="Arial" w:cs="Arial"/>
          <w:sz w:val="24"/>
          <w:szCs w:val="24"/>
        </w:rPr>
        <w:t>A</w:t>
      </w:r>
      <w:r w:rsidRPr="00185349">
        <w:rPr>
          <w:rFonts w:ascii="Arial" w:hAnsi="Arial" w:cs="Arial"/>
          <w:sz w:val="24"/>
          <w:szCs w:val="24"/>
        </w:rPr>
        <w:t xml:space="preserve"> e 1 parte di reagente </w:t>
      </w:r>
      <w:r>
        <w:rPr>
          <w:rFonts w:ascii="Arial" w:hAnsi="Arial" w:cs="Arial"/>
          <w:sz w:val="24"/>
          <w:szCs w:val="24"/>
        </w:rPr>
        <w:t xml:space="preserve">B </w:t>
      </w:r>
      <w:r w:rsidRPr="00707A68">
        <w:rPr>
          <w:rFonts w:ascii="Arial" w:hAnsi="Arial" w:cs="Arial"/>
          <w:b/>
          <w:bCs/>
          <w:sz w:val="24"/>
          <w:szCs w:val="24"/>
        </w:rPr>
        <w:t>(DA NON CONFONDERE CON LA DILUIZIONE B DELLA CURVA STANDARD).</w:t>
      </w:r>
      <w:r w:rsidRPr="00185349">
        <w:rPr>
          <w:rFonts w:ascii="Arial" w:hAnsi="Arial" w:cs="Arial"/>
          <w:sz w:val="24"/>
          <w:szCs w:val="24"/>
        </w:rPr>
        <w:t xml:space="preserve"> Preparare la soluzione per 1 campione in più.  </w:t>
      </w:r>
    </w:p>
    <w:p w14:paraId="793163E4" w14:textId="77777777" w:rsidR="001E0B9B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sz w:val="24"/>
          <w:szCs w:val="24"/>
        </w:rPr>
        <w:t xml:space="preserve">Aggiungere 200 </w:t>
      </w:r>
      <w:proofErr w:type="spellStart"/>
      <w:r w:rsidRPr="00185349">
        <w:rPr>
          <w:rFonts w:ascii="Arial" w:hAnsi="Arial" w:cs="Arial"/>
          <w:sz w:val="24"/>
          <w:szCs w:val="24"/>
        </w:rPr>
        <w:t>μl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E1F2B">
        <w:rPr>
          <w:rFonts w:ascii="Arial" w:hAnsi="Arial" w:cs="Arial"/>
          <w:i/>
          <w:iCs/>
          <w:sz w:val="24"/>
          <w:szCs w:val="24"/>
        </w:rPr>
        <w:t>working</w:t>
      </w:r>
      <w:proofErr w:type="spellEnd"/>
      <w:r w:rsidRPr="00FE1F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1F2B">
        <w:rPr>
          <w:rFonts w:ascii="Arial" w:hAnsi="Arial" w:cs="Arial"/>
          <w:i/>
          <w:iCs/>
          <w:sz w:val="24"/>
          <w:szCs w:val="24"/>
        </w:rPr>
        <w:t>solution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in ogni pozzetto</w:t>
      </w:r>
      <w:r>
        <w:rPr>
          <w:rFonts w:ascii="Arial" w:hAnsi="Arial" w:cs="Arial"/>
          <w:sz w:val="24"/>
          <w:szCs w:val="24"/>
        </w:rPr>
        <w:t>.</w:t>
      </w:r>
    </w:p>
    <w:p w14:paraId="76D2282C" w14:textId="77777777" w:rsidR="001E0B9B" w:rsidRPr="00185349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Coprire la piastra con carta stagnola e incubarla 15 min a temperatura ambiente.</w:t>
      </w:r>
    </w:p>
    <w:p w14:paraId="775C140C" w14:textId="77777777" w:rsidR="001E0B9B" w:rsidRPr="00185349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sz w:val="24"/>
          <w:szCs w:val="24"/>
        </w:rPr>
        <w:t>Leggere allo spettrofotometro alla lunghezza d’onda di 560 nm</w:t>
      </w:r>
      <w:r>
        <w:rPr>
          <w:rFonts w:ascii="Arial" w:hAnsi="Arial" w:cs="Arial"/>
          <w:sz w:val="24"/>
          <w:szCs w:val="24"/>
        </w:rPr>
        <w:t>.</w:t>
      </w:r>
    </w:p>
    <w:p w14:paraId="2279F823" w14:textId="77777777" w:rsidR="001E0B9B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sz w:val="24"/>
          <w:szCs w:val="24"/>
        </w:rPr>
        <w:t>Calcolare la concentrazione dei campioni</w:t>
      </w:r>
      <w:r>
        <w:rPr>
          <w:rFonts w:ascii="Arial" w:hAnsi="Arial" w:cs="Arial"/>
          <w:sz w:val="24"/>
          <w:szCs w:val="24"/>
        </w:rPr>
        <w:t xml:space="preserve"> avvalendosi della curva standard costruita per la BSA</w:t>
      </w:r>
      <w:r w:rsidRPr="00185349">
        <w:rPr>
          <w:rFonts w:ascii="Arial" w:hAnsi="Arial" w:cs="Arial"/>
          <w:sz w:val="24"/>
          <w:szCs w:val="24"/>
        </w:rPr>
        <w:t>.</w:t>
      </w:r>
    </w:p>
    <w:p w14:paraId="3C312038" w14:textId="77777777" w:rsidR="001E0B9B" w:rsidRPr="00185349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3ADE573" w14:textId="77777777" w:rsidR="001E0B9B" w:rsidRPr="00212898" w:rsidRDefault="001E0B9B" w:rsidP="001E0B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2898">
        <w:rPr>
          <w:rFonts w:ascii="Arial" w:hAnsi="Arial" w:cs="Arial"/>
          <w:b/>
          <w:sz w:val="24"/>
          <w:szCs w:val="24"/>
        </w:rPr>
        <w:t>Preparazione campioni per la corsa elettroforetica</w:t>
      </w:r>
    </w:p>
    <w:p w14:paraId="01485635" w14:textId="77777777" w:rsidR="001E0B9B" w:rsidRDefault="001E0B9B" w:rsidP="001E0B9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1FD22B" w14:textId="4B70EC77" w:rsidR="001E0B9B" w:rsidRPr="00185349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sz w:val="24"/>
          <w:szCs w:val="24"/>
        </w:rPr>
        <w:t xml:space="preserve">Preparare in </w:t>
      </w:r>
      <w:r>
        <w:rPr>
          <w:rFonts w:ascii="Arial" w:hAnsi="Arial" w:cs="Arial"/>
          <w:sz w:val="24"/>
          <w:szCs w:val="24"/>
        </w:rPr>
        <w:t xml:space="preserve">una </w:t>
      </w:r>
      <w:r w:rsidRPr="00185349">
        <w:rPr>
          <w:rFonts w:ascii="Arial" w:hAnsi="Arial" w:cs="Arial"/>
          <w:sz w:val="24"/>
          <w:szCs w:val="24"/>
        </w:rPr>
        <w:t>provett</w:t>
      </w:r>
      <w:r>
        <w:rPr>
          <w:rFonts w:ascii="Arial" w:hAnsi="Arial" w:cs="Arial"/>
          <w:sz w:val="24"/>
          <w:szCs w:val="24"/>
        </w:rPr>
        <w:t>a</w:t>
      </w:r>
      <w:r w:rsidRPr="00185349">
        <w:rPr>
          <w:rFonts w:ascii="Arial" w:hAnsi="Arial" w:cs="Arial"/>
          <w:sz w:val="24"/>
          <w:szCs w:val="24"/>
        </w:rPr>
        <w:t xml:space="preserve"> da 1.5 ml </w:t>
      </w:r>
      <w:r>
        <w:rPr>
          <w:rFonts w:ascii="Arial" w:hAnsi="Arial" w:cs="Arial"/>
          <w:sz w:val="24"/>
          <w:szCs w:val="24"/>
        </w:rPr>
        <w:t>1</w:t>
      </w:r>
      <w:r w:rsidRPr="00185349">
        <w:rPr>
          <w:rFonts w:ascii="Arial" w:hAnsi="Arial" w:cs="Arial"/>
          <w:sz w:val="24"/>
          <w:szCs w:val="24"/>
        </w:rPr>
        <w:t xml:space="preserve">5 </w:t>
      </w:r>
      <w:r w:rsidRPr="00185349">
        <w:rPr>
          <w:rFonts w:ascii="Symbol" w:hAnsi="Symbol" w:cs="Arial"/>
          <w:sz w:val="24"/>
          <w:szCs w:val="24"/>
        </w:rPr>
        <w:t></w:t>
      </w:r>
      <w:r w:rsidRPr="00185349">
        <w:rPr>
          <w:rFonts w:ascii="Arial" w:hAnsi="Arial" w:cs="Arial"/>
          <w:sz w:val="24"/>
          <w:szCs w:val="24"/>
        </w:rPr>
        <w:t xml:space="preserve">g di </w:t>
      </w:r>
      <w:r w:rsidR="00272636">
        <w:rPr>
          <w:rFonts w:ascii="Arial" w:hAnsi="Arial" w:cs="Arial"/>
          <w:sz w:val="24"/>
          <w:szCs w:val="24"/>
        </w:rPr>
        <w:t>solubilizzato</w:t>
      </w:r>
      <w:r w:rsidR="00272636" w:rsidRPr="00185349">
        <w:rPr>
          <w:rFonts w:ascii="Arial" w:hAnsi="Arial" w:cs="Arial"/>
          <w:sz w:val="24"/>
          <w:szCs w:val="24"/>
        </w:rPr>
        <w:t xml:space="preserve"> </w:t>
      </w:r>
      <w:r w:rsidRPr="00185349">
        <w:rPr>
          <w:rFonts w:ascii="Arial" w:hAnsi="Arial" w:cs="Arial"/>
          <w:sz w:val="24"/>
          <w:szCs w:val="24"/>
        </w:rPr>
        <w:t xml:space="preserve">cellulare, portare a 10 </w:t>
      </w:r>
      <w:proofErr w:type="spellStart"/>
      <w:r w:rsidRPr="00185349">
        <w:rPr>
          <w:rFonts w:ascii="Arial" w:hAnsi="Arial" w:cs="Arial"/>
          <w:sz w:val="24"/>
          <w:szCs w:val="24"/>
        </w:rPr>
        <w:t>μl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con PBS e aggiungere 5 </w:t>
      </w:r>
      <w:proofErr w:type="spellStart"/>
      <w:r w:rsidRPr="00185349">
        <w:rPr>
          <w:rFonts w:ascii="Arial" w:hAnsi="Arial" w:cs="Arial"/>
          <w:sz w:val="24"/>
          <w:szCs w:val="24"/>
        </w:rPr>
        <w:t>μl</w:t>
      </w:r>
      <w:proofErr w:type="spellEnd"/>
      <w:r w:rsidRPr="00185349">
        <w:rPr>
          <w:rFonts w:ascii="Arial" w:hAnsi="Arial" w:cs="Arial"/>
          <w:sz w:val="24"/>
          <w:szCs w:val="24"/>
        </w:rPr>
        <w:t xml:space="preserve"> LSB + DTT 3X.</w:t>
      </w:r>
    </w:p>
    <w:p w14:paraId="12CEAE31" w14:textId="71B8033B" w:rsidR="001E0B9B" w:rsidRPr="00185349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sz w:val="24"/>
          <w:szCs w:val="24"/>
        </w:rPr>
        <w:t xml:space="preserve">Bollire per 10 </w:t>
      </w:r>
      <w:r w:rsidR="0060663A">
        <w:rPr>
          <w:rFonts w:ascii="Arial" w:hAnsi="Arial" w:cs="Arial"/>
          <w:sz w:val="24"/>
          <w:szCs w:val="24"/>
        </w:rPr>
        <w:t>min</w:t>
      </w:r>
    </w:p>
    <w:p w14:paraId="1DFD4254" w14:textId="77777777" w:rsidR="001E0B9B" w:rsidRPr="00185349" w:rsidRDefault="001E0B9B" w:rsidP="001E0B9B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5349">
        <w:rPr>
          <w:rFonts w:ascii="Arial" w:hAnsi="Arial" w:cs="Arial"/>
          <w:sz w:val="24"/>
          <w:szCs w:val="24"/>
        </w:rPr>
        <w:t>Conservare a -20°C fino al giorno successivo.</w:t>
      </w:r>
    </w:p>
    <w:p w14:paraId="54727FE1" w14:textId="77777777" w:rsidR="00357D5A" w:rsidRDefault="00357D5A" w:rsidP="00B369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937016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7328F078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415995FF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2EC78278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081E7A15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327280AD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5D6986B9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37D0C1C2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204D964B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117965FB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2AE31764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1095AED1" w14:textId="77777777" w:rsidR="004A654B" w:rsidRDefault="004A654B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18515E7A" w14:textId="77777777" w:rsidR="004A654B" w:rsidRDefault="004A654B" w:rsidP="001E0B9B">
      <w:pPr>
        <w:rPr>
          <w:rFonts w:ascii="Arial" w:hAnsi="Arial" w:cs="Arial"/>
          <w:b/>
          <w:sz w:val="24"/>
          <w:szCs w:val="24"/>
        </w:rPr>
      </w:pPr>
    </w:p>
    <w:p w14:paraId="68283C23" w14:textId="77777777" w:rsidR="00DD7DB6" w:rsidRDefault="00DD7DB6" w:rsidP="00770167">
      <w:pPr>
        <w:jc w:val="center"/>
        <w:rPr>
          <w:rFonts w:ascii="Arial" w:hAnsi="Arial" w:cs="Arial"/>
          <w:b/>
          <w:sz w:val="24"/>
          <w:szCs w:val="24"/>
        </w:rPr>
      </w:pPr>
    </w:p>
    <w:p w14:paraId="6840295A" w14:textId="1D47D7A3" w:rsidR="00357D5A" w:rsidRDefault="00357D5A" w:rsidP="007701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GIORNO 2</w:t>
      </w:r>
    </w:p>
    <w:p w14:paraId="007F5491" w14:textId="32C5267C" w:rsidR="00357D5A" w:rsidRDefault="00357D5A" w:rsidP="004E1227">
      <w:pPr>
        <w:ind w:left="1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Corsa elettroforetica, trasferimento su nitrocellulosa, colorazione in Ponceau, saturazione e incubazione con anticorpo primario (anti-</w:t>
      </w:r>
      <w:r w:rsidR="002B2FE9" w:rsidRPr="002B2FE9">
        <w:rPr>
          <w:rFonts w:ascii="Arial" w:hAnsi="Arial" w:cs="Arial"/>
          <w:b/>
          <w:bCs/>
          <w:sz w:val="24"/>
          <w:szCs w:val="24"/>
        </w:rPr>
        <w:t xml:space="preserve"> IL-1β </w:t>
      </w:r>
      <w:r w:rsidR="00CE4285">
        <w:rPr>
          <w:rFonts w:ascii="Arial" w:hAnsi="Arial" w:cs="Arial"/>
          <w:b/>
          <w:sz w:val="24"/>
          <w:szCs w:val="24"/>
        </w:rPr>
        <w:t>e anti-</w:t>
      </w:r>
      <w:proofErr w:type="spellStart"/>
      <w:r w:rsidR="0003463B">
        <w:rPr>
          <w:rFonts w:ascii="Arial" w:hAnsi="Arial" w:cs="Arial"/>
          <w:b/>
          <w:sz w:val="24"/>
          <w:szCs w:val="24"/>
        </w:rPr>
        <w:t>vinculina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14:paraId="2FDBDD3F" w14:textId="77777777" w:rsidR="00357D5A" w:rsidRDefault="00357D5A" w:rsidP="006610B8">
      <w:pPr>
        <w:jc w:val="both"/>
        <w:rPr>
          <w:rFonts w:ascii="Arial" w:hAnsi="Arial" w:cs="Arial"/>
          <w:sz w:val="24"/>
          <w:szCs w:val="24"/>
        </w:rPr>
      </w:pPr>
    </w:p>
    <w:p w14:paraId="20C397ED" w14:textId="77777777" w:rsidR="00357D5A" w:rsidRPr="00937272" w:rsidRDefault="00357D5A" w:rsidP="006610B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37272">
        <w:rPr>
          <w:rFonts w:ascii="Arial" w:hAnsi="Arial" w:cs="Arial"/>
          <w:b/>
          <w:sz w:val="24"/>
          <w:szCs w:val="24"/>
          <w:u w:val="single"/>
        </w:rPr>
        <w:t>MATERIALE NECESSARIO</w:t>
      </w:r>
    </w:p>
    <w:p w14:paraId="0AA81C81" w14:textId="77777777" w:rsidR="00357D5A" w:rsidRDefault="00357D5A" w:rsidP="006610B8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6E5A41F0" w14:textId="79991D3D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Gel </w:t>
      </w:r>
      <w:r w:rsidR="00F70810"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poliacrilammide</w:t>
      </w:r>
      <w:proofErr w:type="spellEnd"/>
      <w:r>
        <w:rPr>
          <w:rFonts w:ascii="Arial" w:hAnsi="Arial" w:cs="Arial"/>
          <w:sz w:val="24"/>
          <w:szCs w:val="24"/>
        </w:rPr>
        <w:t xml:space="preserve"> (già pront</w:t>
      </w:r>
      <w:r w:rsidR="00F7081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14:paraId="17A077CF" w14:textId="0928B526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Tampone corsa elettroforetica </w:t>
      </w:r>
      <w:r w:rsidR="00944922">
        <w:rPr>
          <w:rFonts w:ascii="Arial" w:hAnsi="Arial" w:cs="Arial"/>
          <w:sz w:val="24"/>
          <w:szCs w:val="24"/>
        </w:rPr>
        <w:t>(</w:t>
      </w:r>
      <w:r w:rsidR="00AD72B4">
        <w:rPr>
          <w:rFonts w:ascii="Arial" w:hAnsi="Arial" w:cs="Arial"/>
          <w:sz w:val="24"/>
          <w:szCs w:val="24"/>
        </w:rPr>
        <w:t>TRIS-</w:t>
      </w:r>
      <w:proofErr w:type="spellStart"/>
      <w:r w:rsidR="00AD72B4">
        <w:rPr>
          <w:rFonts w:ascii="Arial" w:hAnsi="Arial" w:cs="Arial"/>
          <w:sz w:val="24"/>
          <w:szCs w:val="24"/>
        </w:rPr>
        <w:t>HCl</w:t>
      </w:r>
      <w:proofErr w:type="spellEnd"/>
      <w:r w:rsidR="00AD72B4">
        <w:rPr>
          <w:rFonts w:ascii="Arial" w:hAnsi="Arial" w:cs="Arial"/>
          <w:sz w:val="24"/>
          <w:szCs w:val="24"/>
        </w:rPr>
        <w:t xml:space="preserve"> 25 </w:t>
      </w:r>
      <w:proofErr w:type="spellStart"/>
      <w:r w:rsidR="00AD72B4">
        <w:rPr>
          <w:rFonts w:ascii="Arial" w:hAnsi="Arial" w:cs="Arial"/>
          <w:sz w:val="24"/>
          <w:szCs w:val="24"/>
        </w:rPr>
        <w:t>mM</w:t>
      </w:r>
      <w:proofErr w:type="spellEnd"/>
      <w:r w:rsidR="00AD7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4C44">
        <w:rPr>
          <w:rFonts w:ascii="Arial" w:hAnsi="Arial" w:cs="Arial"/>
          <w:sz w:val="24"/>
          <w:szCs w:val="24"/>
        </w:rPr>
        <w:t>pH</w:t>
      </w:r>
      <w:proofErr w:type="spellEnd"/>
      <w:r w:rsidR="00A34C44">
        <w:rPr>
          <w:rFonts w:ascii="Arial" w:hAnsi="Arial" w:cs="Arial"/>
          <w:sz w:val="24"/>
          <w:szCs w:val="24"/>
        </w:rPr>
        <w:t xml:space="preserve"> 8.3, </w:t>
      </w:r>
      <w:r w:rsidR="00AD72B4">
        <w:rPr>
          <w:rFonts w:ascii="Arial" w:hAnsi="Arial" w:cs="Arial"/>
          <w:sz w:val="24"/>
          <w:szCs w:val="24"/>
        </w:rPr>
        <w:t xml:space="preserve">SDS 3.5 </w:t>
      </w:r>
      <w:proofErr w:type="spellStart"/>
      <w:r w:rsidR="00AD72B4">
        <w:rPr>
          <w:rFonts w:ascii="Arial" w:hAnsi="Arial" w:cs="Arial"/>
          <w:sz w:val="24"/>
          <w:szCs w:val="24"/>
        </w:rPr>
        <w:t>mM</w:t>
      </w:r>
      <w:proofErr w:type="spellEnd"/>
      <w:r w:rsidR="00AD72B4">
        <w:rPr>
          <w:rFonts w:ascii="Arial" w:hAnsi="Arial" w:cs="Arial"/>
          <w:sz w:val="24"/>
          <w:szCs w:val="24"/>
        </w:rPr>
        <w:t xml:space="preserve"> e glicina 190 </w:t>
      </w:r>
      <w:proofErr w:type="spellStart"/>
      <w:r w:rsidR="00AD72B4">
        <w:rPr>
          <w:rFonts w:ascii="Arial" w:hAnsi="Arial" w:cs="Arial"/>
          <w:sz w:val="24"/>
          <w:szCs w:val="24"/>
        </w:rPr>
        <w:t>mM</w:t>
      </w:r>
      <w:proofErr w:type="spellEnd"/>
      <w:r w:rsidR="00AD72B4">
        <w:rPr>
          <w:rFonts w:ascii="Arial" w:hAnsi="Arial" w:cs="Arial"/>
          <w:sz w:val="24"/>
          <w:szCs w:val="24"/>
        </w:rPr>
        <w:t>)</w:t>
      </w:r>
    </w:p>
    <w:p w14:paraId="0220F361" w14:textId="77777777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Miscela contenente gli</w:t>
      </w:r>
      <w:r w:rsidRPr="00943601">
        <w:rPr>
          <w:rFonts w:ascii="Arial" w:hAnsi="Arial" w:cs="Arial"/>
          <w:sz w:val="24"/>
          <w:szCs w:val="24"/>
        </w:rPr>
        <w:t xml:space="preserve"> standard</w:t>
      </w:r>
      <w:r>
        <w:rPr>
          <w:rFonts w:ascii="Arial" w:hAnsi="Arial" w:cs="Arial"/>
          <w:sz w:val="24"/>
          <w:szCs w:val="24"/>
        </w:rPr>
        <w:t xml:space="preserve"> di peso molecolare </w:t>
      </w:r>
    </w:p>
    <w:p w14:paraId="45258609" w14:textId="6F11CCAF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Fogli di </w:t>
      </w:r>
      <w:r w:rsidR="001E0B9B">
        <w:rPr>
          <w:rFonts w:ascii="Arial" w:hAnsi="Arial" w:cs="Arial"/>
          <w:sz w:val="24"/>
          <w:szCs w:val="24"/>
        </w:rPr>
        <w:t>PVDF</w:t>
      </w:r>
      <w:r w:rsidRPr="00943601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di carta </w:t>
      </w:r>
      <w:r w:rsidRPr="00943601">
        <w:rPr>
          <w:rFonts w:ascii="Arial" w:hAnsi="Arial" w:cs="Arial"/>
          <w:sz w:val="24"/>
          <w:szCs w:val="24"/>
        </w:rPr>
        <w:t>assorbente</w:t>
      </w:r>
    </w:p>
    <w:p w14:paraId="18E6509C" w14:textId="5059E191" w:rsidR="001E0B9B" w:rsidRDefault="001E0B9B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Spugnette</w:t>
      </w:r>
    </w:p>
    <w:p w14:paraId="4B93F125" w14:textId="3B312A53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Tampone di trasferimento</w:t>
      </w:r>
      <w:r w:rsidR="001E0B9B">
        <w:rPr>
          <w:rFonts w:ascii="Arial" w:hAnsi="Arial" w:cs="Arial"/>
          <w:sz w:val="24"/>
          <w:szCs w:val="24"/>
        </w:rPr>
        <w:t xml:space="preserve"> (</w:t>
      </w:r>
      <w:r w:rsidR="00C5077E">
        <w:rPr>
          <w:rFonts w:ascii="Arial" w:hAnsi="Arial" w:cs="Arial"/>
          <w:sz w:val="24"/>
          <w:szCs w:val="24"/>
        </w:rPr>
        <w:t xml:space="preserve">TRIS, glicina, SDS, </w:t>
      </w:r>
      <w:r w:rsidR="001E0B9B">
        <w:rPr>
          <w:rFonts w:ascii="Arial" w:hAnsi="Arial" w:cs="Arial"/>
          <w:sz w:val="24"/>
          <w:szCs w:val="24"/>
        </w:rPr>
        <w:t>contenente il 20% di metanolo)</w:t>
      </w:r>
    </w:p>
    <w:p w14:paraId="0596FC2D" w14:textId="77777777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Vaschette per lavare e incubare le membrane</w:t>
      </w:r>
    </w:p>
    <w:p w14:paraId="0C54F4C3" w14:textId="5C4334B6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5CCE">
        <w:rPr>
          <w:rFonts w:ascii="Arial" w:hAnsi="Arial" w:cs="Arial"/>
          <w:sz w:val="24"/>
          <w:szCs w:val="24"/>
        </w:rPr>
        <w:t>Soluzione colorante Ponceau S 0.5%</w:t>
      </w:r>
      <w:r w:rsidR="00F70810">
        <w:rPr>
          <w:rFonts w:ascii="Arial" w:hAnsi="Arial" w:cs="Arial"/>
          <w:sz w:val="24"/>
          <w:szCs w:val="24"/>
        </w:rPr>
        <w:t xml:space="preserve"> in</w:t>
      </w:r>
      <w:r w:rsidRPr="00195CCE">
        <w:rPr>
          <w:rFonts w:ascii="Arial" w:hAnsi="Arial" w:cs="Arial"/>
          <w:sz w:val="24"/>
          <w:szCs w:val="24"/>
        </w:rPr>
        <w:t xml:space="preserve"> 1% acido acetico glaciale in H</w:t>
      </w:r>
      <w:r w:rsidRPr="00195CCE">
        <w:rPr>
          <w:rFonts w:ascii="Arial" w:hAnsi="Arial" w:cs="Arial"/>
          <w:sz w:val="24"/>
          <w:szCs w:val="24"/>
          <w:vertAlign w:val="subscript"/>
        </w:rPr>
        <w:t>2</w:t>
      </w:r>
      <w:r w:rsidRPr="00195CCE">
        <w:rPr>
          <w:rFonts w:ascii="Arial" w:hAnsi="Arial" w:cs="Arial"/>
          <w:sz w:val="24"/>
          <w:szCs w:val="24"/>
        </w:rPr>
        <w:t xml:space="preserve">O </w:t>
      </w:r>
    </w:p>
    <w:p w14:paraId="323E88F9" w14:textId="3C658B9B" w:rsidR="00357D5A" w:rsidRDefault="00357D5A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5CCE">
        <w:rPr>
          <w:rFonts w:ascii="Arial" w:hAnsi="Arial" w:cs="Arial"/>
          <w:sz w:val="24"/>
          <w:szCs w:val="24"/>
        </w:rPr>
        <w:t>Soluzio</w:t>
      </w:r>
      <w:r>
        <w:rPr>
          <w:rFonts w:ascii="Arial" w:hAnsi="Arial" w:cs="Arial"/>
          <w:sz w:val="24"/>
          <w:szCs w:val="24"/>
        </w:rPr>
        <w:t>ne saturante (</w:t>
      </w:r>
      <w:r w:rsidRPr="003954E3">
        <w:rPr>
          <w:rFonts w:ascii="Arial" w:hAnsi="Arial" w:cs="Arial"/>
          <w:sz w:val="24"/>
          <w:szCs w:val="24"/>
        </w:rPr>
        <w:t xml:space="preserve">latte </w:t>
      </w:r>
      <w:r>
        <w:rPr>
          <w:rFonts w:ascii="Arial" w:hAnsi="Arial" w:cs="Arial"/>
          <w:sz w:val="24"/>
          <w:szCs w:val="24"/>
        </w:rPr>
        <w:t>5</w:t>
      </w:r>
      <w:r w:rsidRPr="003954E3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in TBS</w:t>
      </w:r>
      <w:r w:rsidR="00C5077E">
        <w:rPr>
          <w:rFonts w:ascii="Arial" w:hAnsi="Arial" w:cs="Arial"/>
          <w:sz w:val="24"/>
          <w:szCs w:val="24"/>
        </w:rPr>
        <w:t xml:space="preserve">: TRIS 20 </w:t>
      </w:r>
      <w:proofErr w:type="spellStart"/>
      <w:r w:rsidR="00C5077E">
        <w:rPr>
          <w:rFonts w:ascii="Arial" w:hAnsi="Arial" w:cs="Arial"/>
          <w:sz w:val="24"/>
          <w:szCs w:val="24"/>
        </w:rPr>
        <w:t>mM</w:t>
      </w:r>
      <w:proofErr w:type="spellEnd"/>
      <w:r w:rsidR="00C507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077E">
        <w:rPr>
          <w:rFonts w:ascii="Arial" w:hAnsi="Arial" w:cs="Arial"/>
          <w:sz w:val="24"/>
          <w:szCs w:val="24"/>
        </w:rPr>
        <w:t>NaCl</w:t>
      </w:r>
      <w:proofErr w:type="spellEnd"/>
      <w:r w:rsidR="00C5077E">
        <w:rPr>
          <w:rFonts w:ascii="Arial" w:hAnsi="Arial" w:cs="Arial"/>
          <w:sz w:val="24"/>
          <w:szCs w:val="24"/>
        </w:rPr>
        <w:t xml:space="preserve"> 150 </w:t>
      </w:r>
      <w:proofErr w:type="spellStart"/>
      <w:r w:rsidR="00C5077E">
        <w:rPr>
          <w:rFonts w:ascii="Arial" w:hAnsi="Arial" w:cs="Arial"/>
          <w:sz w:val="24"/>
          <w:szCs w:val="24"/>
        </w:rPr>
        <w:t>mM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A34C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4C44">
        <w:rPr>
          <w:rFonts w:ascii="Arial" w:hAnsi="Arial" w:cs="Arial"/>
          <w:sz w:val="24"/>
          <w:szCs w:val="24"/>
        </w:rPr>
        <w:t>pH</w:t>
      </w:r>
      <w:proofErr w:type="spellEnd"/>
      <w:r w:rsidR="00A34C44">
        <w:rPr>
          <w:rFonts w:ascii="Arial" w:hAnsi="Arial" w:cs="Arial"/>
          <w:sz w:val="24"/>
          <w:szCs w:val="24"/>
        </w:rPr>
        <w:t xml:space="preserve"> 7.6</w:t>
      </w:r>
      <w:r>
        <w:rPr>
          <w:rFonts w:ascii="Arial" w:hAnsi="Arial" w:cs="Arial"/>
          <w:sz w:val="24"/>
          <w:szCs w:val="24"/>
        </w:rPr>
        <w:t xml:space="preserve"> 0.1</w:t>
      </w:r>
      <w:r w:rsidRPr="003954E3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Tween-20)</w:t>
      </w:r>
    </w:p>
    <w:p w14:paraId="2B8F9D22" w14:textId="1E6346FD" w:rsidR="0074297B" w:rsidRPr="00195CCE" w:rsidRDefault="0074297B" w:rsidP="006610B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Soluzione incubazione anticorpi primari (latte 3% in TBS, 0.1% Tween-20)</w:t>
      </w:r>
    </w:p>
    <w:p w14:paraId="241991C6" w14:textId="3531ADA8" w:rsidR="00357D5A" w:rsidRPr="00340188" w:rsidRDefault="00357D5A" w:rsidP="0034018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D77EAD">
        <w:rPr>
          <w:rFonts w:ascii="Arial" w:hAnsi="Arial" w:cs="Arial"/>
          <w:sz w:val="24"/>
          <w:szCs w:val="24"/>
        </w:rPr>
        <w:t>Anticorp</w:t>
      </w:r>
      <w:r>
        <w:rPr>
          <w:rFonts w:ascii="Arial" w:hAnsi="Arial" w:cs="Arial"/>
          <w:sz w:val="24"/>
          <w:szCs w:val="24"/>
        </w:rPr>
        <w:t>i</w:t>
      </w:r>
      <w:r w:rsidRPr="00D77EAD">
        <w:rPr>
          <w:rFonts w:ascii="Arial" w:hAnsi="Arial" w:cs="Arial"/>
          <w:sz w:val="24"/>
          <w:szCs w:val="24"/>
        </w:rPr>
        <w:t xml:space="preserve"> primari</w:t>
      </w:r>
      <w:r w:rsidR="006F207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anti-</w:t>
      </w:r>
      <w:r w:rsidR="00393420">
        <w:rPr>
          <w:rFonts w:ascii="Arial" w:hAnsi="Arial" w:cs="Arial"/>
          <w:sz w:val="24"/>
          <w:szCs w:val="24"/>
        </w:rPr>
        <w:t>IL-1β</w:t>
      </w:r>
      <w:r>
        <w:rPr>
          <w:rFonts w:ascii="Arial" w:hAnsi="Arial" w:cs="Arial"/>
          <w:sz w:val="24"/>
          <w:szCs w:val="24"/>
        </w:rPr>
        <w:t xml:space="preserve"> </w:t>
      </w:r>
      <w:r w:rsidR="00F70810">
        <w:rPr>
          <w:rFonts w:ascii="Arial" w:hAnsi="Arial" w:cs="Arial"/>
          <w:sz w:val="24"/>
          <w:szCs w:val="24"/>
        </w:rPr>
        <w:t xml:space="preserve">umana </w:t>
      </w:r>
      <w:r w:rsidR="00340188">
        <w:rPr>
          <w:rFonts w:ascii="Arial" w:hAnsi="Arial" w:cs="Arial"/>
          <w:sz w:val="24"/>
          <w:szCs w:val="24"/>
        </w:rPr>
        <w:t>(</w:t>
      </w:r>
      <w:r w:rsidR="006F2073">
        <w:rPr>
          <w:rFonts w:ascii="Arial" w:hAnsi="Arial" w:cs="Arial"/>
          <w:sz w:val="24"/>
          <w:szCs w:val="24"/>
        </w:rPr>
        <w:t xml:space="preserve">ottenuto </w:t>
      </w:r>
      <w:r w:rsidR="00F5295F">
        <w:rPr>
          <w:rFonts w:ascii="Arial" w:hAnsi="Arial" w:cs="Arial"/>
          <w:sz w:val="24"/>
          <w:szCs w:val="24"/>
        </w:rPr>
        <w:t xml:space="preserve">in </w:t>
      </w:r>
      <w:r w:rsidR="00393420">
        <w:rPr>
          <w:rFonts w:ascii="Arial" w:hAnsi="Arial" w:cs="Arial"/>
          <w:sz w:val="24"/>
          <w:szCs w:val="24"/>
        </w:rPr>
        <w:t>capra</w:t>
      </w:r>
      <w:r w:rsidR="0034018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e anti-</w:t>
      </w:r>
      <w:proofErr w:type="spellStart"/>
      <w:r w:rsidR="0003463B">
        <w:rPr>
          <w:rFonts w:ascii="Arial" w:hAnsi="Arial" w:cs="Arial"/>
          <w:sz w:val="24"/>
          <w:szCs w:val="24"/>
        </w:rPr>
        <w:t>vinculina</w:t>
      </w:r>
      <w:proofErr w:type="spellEnd"/>
      <w:r w:rsidR="00340188">
        <w:rPr>
          <w:rFonts w:ascii="Arial" w:hAnsi="Arial" w:cs="Arial"/>
          <w:sz w:val="24"/>
          <w:szCs w:val="24"/>
        </w:rPr>
        <w:t xml:space="preserve"> </w:t>
      </w:r>
      <w:r w:rsidR="00F70810">
        <w:rPr>
          <w:rFonts w:ascii="Arial" w:hAnsi="Arial" w:cs="Arial"/>
          <w:sz w:val="24"/>
          <w:szCs w:val="24"/>
        </w:rPr>
        <w:t xml:space="preserve">umana </w:t>
      </w:r>
      <w:r w:rsidR="00340188">
        <w:rPr>
          <w:rFonts w:ascii="Arial" w:hAnsi="Arial" w:cs="Arial"/>
          <w:sz w:val="24"/>
          <w:szCs w:val="24"/>
        </w:rPr>
        <w:t>(</w:t>
      </w:r>
      <w:r w:rsidR="006F2073">
        <w:rPr>
          <w:rFonts w:ascii="Arial" w:hAnsi="Arial" w:cs="Arial"/>
          <w:sz w:val="24"/>
          <w:szCs w:val="24"/>
        </w:rPr>
        <w:t xml:space="preserve">ottenuto </w:t>
      </w:r>
      <w:r w:rsidR="00F5295F">
        <w:rPr>
          <w:rFonts w:ascii="Arial" w:hAnsi="Arial" w:cs="Arial"/>
          <w:sz w:val="24"/>
          <w:szCs w:val="24"/>
        </w:rPr>
        <w:t xml:space="preserve">in </w:t>
      </w:r>
      <w:r w:rsidR="00A1065C">
        <w:rPr>
          <w:rFonts w:ascii="Arial" w:hAnsi="Arial" w:cs="Arial"/>
          <w:sz w:val="24"/>
          <w:szCs w:val="24"/>
        </w:rPr>
        <w:t>coniglio</w:t>
      </w:r>
      <w:r w:rsidR="00340188">
        <w:rPr>
          <w:rFonts w:ascii="Arial" w:hAnsi="Arial" w:cs="Arial"/>
          <w:sz w:val="24"/>
          <w:szCs w:val="24"/>
        </w:rPr>
        <w:t>)</w:t>
      </w:r>
    </w:p>
    <w:p w14:paraId="03FA2031" w14:textId="77777777" w:rsidR="00357D5A" w:rsidRPr="00DD1AFF" w:rsidRDefault="00357D5A" w:rsidP="006610B8">
      <w:pPr>
        <w:pStyle w:val="Paragrafoelenc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DB1A150" w14:textId="77777777" w:rsidR="006F2073" w:rsidRPr="00985D77" w:rsidRDefault="006F2073" w:rsidP="006F207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5D77">
        <w:rPr>
          <w:rFonts w:ascii="Arial" w:hAnsi="Arial" w:cs="Arial"/>
          <w:b/>
          <w:sz w:val="24"/>
          <w:szCs w:val="24"/>
          <w:u w:val="single"/>
        </w:rPr>
        <w:t>PROCEDURA SPERIMENTALE</w:t>
      </w:r>
    </w:p>
    <w:p w14:paraId="442B6F29" w14:textId="77777777" w:rsidR="00357D5A" w:rsidRPr="000921F0" w:rsidRDefault="00357D5A" w:rsidP="006610B8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687869FA" w14:textId="77777777" w:rsidR="001E0B9B" w:rsidRPr="00AE0D68" w:rsidRDefault="001E0B9B" w:rsidP="001E0B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Corsa elettroforetica</w:t>
      </w:r>
    </w:p>
    <w:p w14:paraId="6E8680E5" w14:textId="77777777" w:rsidR="001E0B9B" w:rsidRDefault="001E0B9B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Montare la camera di corsa con il gel, riempire la camera interna con tampone di corsa e riempire la camera esterna fino a coprire la resistenza. </w:t>
      </w:r>
    </w:p>
    <w:p w14:paraId="390BD2AB" w14:textId="77777777" w:rsidR="001E0B9B" w:rsidRDefault="001E0B9B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576C6">
        <w:rPr>
          <w:rFonts w:ascii="Arial" w:hAnsi="Arial" w:cs="Arial"/>
          <w:sz w:val="24"/>
          <w:szCs w:val="24"/>
        </w:rPr>
        <w:t xml:space="preserve">Caricare i campioni </w:t>
      </w:r>
      <w:r>
        <w:rPr>
          <w:rFonts w:ascii="Arial" w:hAnsi="Arial" w:cs="Arial"/>
          <w:sz w:val="24"/>
          <w:szCs w:val="24"/>
        </w:rPr>
        <w:t>in</w:t>
      </w:r>
      <w:r w:rsidRPr="002576C6">
        <w:rPr>
          <w:rFonts w:ascii="Arial" w:hAnsi="Arial" w:cs="Arial"/>
          <w:sz w:val="24"/>
          <w:szCs w:val="24"/>
        </w:rPr>
        <w:t xml:space="preserve"> gel</w:t>
      </w:r>
      <w:r>
        <w:rPr>
          <w:rFonts w:ascii="Arial" w:hAnsi="Arial" w:cs="Arial"/>
          <w:sz w:val="24"/>
          <w:szCs w:val="24"/>
        </w:rPr>
        <w:t>.</w:t>
      </w:r>
    </w:p>
    <w:p w14:paraId="159DBF2B" w14:textId="02A71B6B" w:rsidR="001E0B9B" w:rsidRDefault="001E0B9B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 partire la corsa elettroforetica: 200 V, 115 </w:t>
      </w:r>
      <w:proofErr w:type="spellStart"/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; mantenere il voltaggio costante per 40 </w:t>
      </w:r>
      <w:r w:rsidR="0060663A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>.</w:t>
      </w:r>
    </w:p>
    <w:p w14:paraId="5FBB8E50" w14:textId="77777777" w:rsidR="001E0B9B" w:rsidRPr="00B83E51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394F8E05" w14:textId="77777777" w:rsidR="001E0B9B" w:rsidRDefault="001E0B9B" w:rsidP="001E0B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Trasferimento su PVDF</w:t>
      </w:r>
    </w:p>
    <w:p w14:paraId="3C08326E" w14:textId="77777777" w:rsidR="001E0B9B" w:rsidRDefault="001E0B9B" w:rsidP="001E0B9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1836CEC" w14:textId="3BED8696" w:rsidR="001E0B9B" w:rsidRDefault="001E0B9B" w:rsidP="001E0B9B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75096">
        <w:rPr>
          <w:rFonts w:ascii="Arial" w:hAnsi="Arial" w:cs="Arial"/>
          <w:bCs/>
          <w:sz w:val="24"/>
          <w:szCs w:val="24"/>
        </w:rPr>
        <w:t xml:space="preserve">Attivare la membrana </w:t>
      </w:r>
      <w:r>
        <w:rPr>
          <w:rFonts w:ascii="Arial" w:hAnsi="Arial" w:cs="Arial"/>
          <w:bCs/>
          <w:sz w:val="24"/>
          <w:szCs w:val="24"/>
        </w:rPr>
        <w:t>PVDF</w:t>
      </w:r>
      <w:r w:rsidRPr="00275096">
        <w:rPr>
          <w:rFonts w:ascii="Arial" w:hAnsi="Arial" w:cs="Arial"/>
          <w:bCs/>
          <w:sz w:val="24"/>
          <w:szCs w:val="24"/>
        </w:rPr>
        <w:t xml:space="preserve"> con metanolo per 1 minuto e</w:t>
      </w:r>
      <w:r>
        <w:rPr>
          <w:rFonts w:ascii="Arial" w:hAnsi="Arial" w:cs="Arial"/>
          <w:bCs/>
          <w:sz w:val="24"/>
          <w:szCs w:val="24"/>
        </w:rPr>
        <w:t>d</w:t>
      </w:r>
      <w:r w:rsidRPr="00275096">
        <w:rPr>
          <w:rFonts w:ascii="Arial" w:hAnsi="Arial" w:cs="Arial"/>
          <w:bCs/>
          <w:sz w:val="24"/>
          <w:szCs w:val="24"/>
        </w:rPr>
        <w:t xml:space="preserve"> equilibrarla con il buffer di trasferimento </w:t>
      </w:r>
      <w:r w:rsidR="00F70810">
        <w:rPr>
          <w:rFonts w:ascii="Arial" w:hAnsi="Arial" w:cs="Arial"/>
          <w:bCs/>
          <w:sz w:val="24"/>
          <w:szCs w:val="24"/>
        </w:rPr>
        <w:t xml:space="preserve">(procedura che serve ad aumentare la </w:t>
      </w:r>
      <w:proofErr w:type="spellStart"/>
      <w:r w:rsidR="00F70810">
        <w:rPr>
          <w:rFonts w:ascii="Arial" w:hAnsi="Arial" w:cs="Arial"/>
          <w:bCs/>
          <w:sz w:val="24"/>
          <w:szCs w:val="24"/>
        </w:rPr>
        <w:t>idrofilicità</w:t>
      </w:r>
      <w:proofErr w:type="spellEnd"/>
      <w:r w:rsidR="00F70810">
        <w:rPr>
          <w:rFonts w:ascii="Arial" w:hAnsi="Arial" w:cs="Arial"/>
          <w:bCs/>
          <w:sz w:val="24"/>
          <w:szCs w:val="24"/>
        </w:rPr>
        <w:t xml:space="preserve"> della membrana)</w:t>
      </w:r>
    </w:p>
    <w:p w14:paraId="49F64DBC" w14:textId="77777777" w:rsidR="001E0B9B" w:rsidRPr="00275096" w:rsidRDefault="001E0B9B" w:rsidP="001E0B9B">
      <w:pPr>
        <w:pStyle w:val="Paragrafoelenco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9110163" w14:textId="77777777" w:rsidR="001E0B9B" w:rsidRDefault="001E0B9B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477A2">
        <w:rPr>
          <w:rFonts w:ascii="Arial" w:hAnsi="Arial" w:cs="Arial"/>
          <w:sz w:val="24"/>
          <w:szCs w:val="24"/>
          <w:u w:val="single"/>
        </w:rPr>
        <w:t>Preparazione del “</w:t>
      </w:r>
      <w:r w:rsidRPr="00FE1F2B">
        <w:rPr>
          <w:rFonts w:ascii="Arial" w:hAnsi="Arial" w:cs="Arial"/>
          <w:i/>
          <w:iCs/>
          <w:sz w:val="24"/>
          <w:szCs w:val="24"/>
          <w:u w:val="single"/>
        </w:rPr>
        <w:t>sandwich”</w:t>
      </w:r>
      <w:r>
        <w:rPr>
          <w:rFonts w:ascii="Arial" w:hAnsi="Arial" w:cs="Arial"/>
          <w:sz w:val="24"/>
          <w:szCs w:val="24"/>
          <w:u w:val="single"/>
        </w:rPr>
        <w:t xml:space="preserve"> (vedi Figura 2)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C6EEF81" w14:textId="77777777" w:rsidR="001E0B9B" w:rsidRDefault="001E0B9B" w:rsidP="001E0B9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76E71F12" w14:textId="77777777" w:rsidR="001E0B9B" w:rsidRDefault="001E0B9B" w:rsidP="001E0B9B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posizionare due spugnette inumidite precedentemente nel tampone di trasferimento</w:t>
      </w:r>
    </w:p>
    <w:p w14:paraId="1B9FF572" w14:textId="77777777" w:rsidR="001E0B9B" w:rsidRDefault="001E0B9B" w:rsidP="001E0B9B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appoggiare un foglio di carta assorbente inumidito</w:t>
      </w:r>
    </w:p>
    <w:p w14:paraId="6297CC49" w14:textId="77777777" w:rsidR="001E0B9B" w:rsidRDefault="001E0B9B" w:rsidP="001E0B9B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appoggiare il gel </w:t>
      </w:r>
    </w:p>
    <w:p w14:paraId="7484FD5C" w14:textId="77777777" w:rsidR="001E0B9B" w:rsidRDefault="001E0B9B" w:rsidP="001E0B9B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appoggiare sopra al gel la membrana PVDF (precedentemente attivata)</w:t>
      </w:r>
    </w:p>
    <w:p w14:paraId="2CF8A164" w14:textId="77777777" w:rsidR="001E0B9B" w:rsidRDefault="001E0B9B" w:rsidP="001E0B9B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posizionare un altro foglio di carta assorbente inumidito (assicurarsi che non si formino bolle tra il gel e la membrana)</w:t>
      </w:r>
    </w:p>
    <w:p w14:paraId="5954539E" w14:textId="77777777" w:rsidR="001E0B9B" w:rsidRDefault="001E0B9B" w:rsidP="001E0B9B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aggiungere due spugnette inumidite e chiudere la scatolina</w:t>
      </w:r>
    </w:p>
    <w:p w14:paraId="46F2445A" w14:textId="77777777" w:rsidR="00357D5A" w:rsidRDefault="00357D5A" w:rsidP="006610B8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57350630" w14:textId="4534F94F" w:rsidR="00357D5A" w:rsidRDefault="0060663A" w:rsidP="001D36BA">
      <w:pPr>
        <w:pStyle w:val="Paragrafoelenc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B88BF" wp14:editId="00BADBCF">
                <wp:simplePos x="0" y="0"/>
                <wp:positionH relativeFrom="column">
                  <wp:posOffset>659005</wp:posOffset>
                </wp:positionH>
                <wp:positionV relativeFrom="paragraph">
                  <wp:posOffset>49374</wp:posOffset>
                </wp:positionV>
                <wp:extent cx="914400" cy="262328"/>
                <wp:effectExtent l="0" t="0" r="3810" b="444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4E72B" w14:textId="24B4C6CE" w:rsidR="0060663A" w:rsidRDefault="0060663A">
                            <w:r>
                              <w:t>Polo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8AB88BF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51.9pt;margin-top:3.9pt;width:1in;height:20.6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" fillcolor="white [3201]" stroked="f" strokeweight=".5pt">
                <v:textbox>
                  <w:txbxContent>
                    <w:p w14:paraId="7F34E72B" w14:textId="24B4C6CE" w:rsidR="0060663A" w:rsidRDefault="0060663A">
                      <w:r>
                        <w:t>Polo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21D41" wp14:editId="1C4D17C1">
                <wp:simplePos x="0" y="0"/>
                <wp:positionH relativeFrom="column">
                  <wp:posOffset>644015</wp:posOffset>
                </wp:positionH>
                <wp:positionV relativeFrom="paragraph">
                  <wp:posOffset>1975610</wp:posOffset>
                </wp:positionV>
                <wp:extent cx="914400" cy="322288"/>
                <wp:effectExtent l="0" t="0" r="381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7A972" w14:textId="66C54119" w:rsidR="0060663A" w:rsidRDefault="0060663A" w:rsidP="0060663A">
                            <w:r>
                              <w:t>Polo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521D41" id="Casella di testo 9" o:spid="_x0000_s1027" type="#_x0000_t202" style="position:absolute;left:0;text-align:left;margin-left:50.7pt;margin-top:155.55pt;width:1in;height:25.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" fillcolor="white [3201]" stroked="f" strokeweight=".5pt">
                <v:textbox>
                  <w:txbxContent>
                    <w:p w14:paraId="12E7A972" w14:textId="66C54119" w:rsidR="0060663A" w:rsidRDefault="0060663A" w:rsidP="0060663A">
                      <w:r>
                        <w:t>Polo -</w:t>
                      </w:r>
                    </w:p>
                  </w:txbxContent>
                </v:textbox>
              </v:shape>
            </w:pict>
          </mc:Fallback>
        </mc:AlternateContent>
      </w:r>
      <w:r w:rsidR="00E40D60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83CCF" wp14:editId="732B5B79">
                <wp:simplePos x="0" y="0"/>
                <wp:positionH relativeFrom="column">
                  <wp:posOffset>898848</wp:posOffset>
                </wp:positionH>
                <wp:positionV relativeFrom="paragraph">
                  <wp:posOffset>311702</wp:posOffset>
                </wp:positionV>
                <wp:extent cx="0" cy="1648918"/>
                <wp:effectExtent l="12700" t="0" r="12700" b="1524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891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AA7F386" id="Connettore 1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24.55pt" to="70.8pt,15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" strokecolor="black [3213]" strokeweight="2pt"/>
            </w:pict>
          </mc:Fallback>
        </mc:AlternateContent>
      </w:r>
      <w:r w:rsidR="001E0B9B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0A0F0C81" wp14:editId="07EBB671">
            <wp:extent cx="6120130" cy="3609975"/>
            <wp:effectExtent l="0" t="0" r="1270" b="0"/>
            <wp:docPr id="2" name="Immagine 2" descr="Immagine che contiene schizzo, disegno, design, stovigli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schizzo, disegno, design, stoviglie&#10;&#10;Descrizione generat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42F2" w14:textId="77777777" w:rsidR="00357D5A" w:rsidRPr="00FD120D" w:rsidRDefault="00357D5A" w:rsidP="006610B8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14:paraId="0D344F66" w14:textId="67E8D1E0" w:rsidR="001E0B9B" w:rsidRDefault="001E0B9B" w:rsidP="001E0B9B">
      <w:pPr>
        <w:pStyle w:val="Paragrafoelenco"/>
        <w:ind w:left="851"/>
        <w:jc w:val="both"/>
        <w:rPr>
          <w:rFonts w:ascii="Arial" w:hAnsi="Arial" w:cs="Arial"/>
          <w:sz w:val="20"/>
          <w:szCs w:val="20"/>
        </w:rPr>
      </w:pPr>
      <w:r w:rsidRPr="00B83E51">
        <w:rPr>
          <w:rFonts w:ascii="Arial" w:hAnsi="Arial" w:cs="Arial"/>
          <w:b/>
          <w:sz w:val="20"/>
          <w:szCs w:val="20"/>
        </w:rPr>
        <w:t xml:space="preserve">Figura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: </w:t>
      </w:r>
      <w:r w:rsidRPr="00FD120D">
        <w:rPr>
          <w:rFonts w:ascii="Arial" w:hAnsi="Arial" w:cs="Arial"/>
          <w:sz w:val="20"/>
          <w:szCs w:val="20"/>
        </w:rPr>
        <w:t xml:space="preserve">Schema per la preparazione del </w:t>
      </w:r>
      <w:r w:rsidRPr="00FE1F2B">
        <w:rPr>
          <w:rFonts w:ascii="Arial" w:hAnsi="Arial" w:cs="Arial"/>
          <w:i/>
          <w:iCs/>
          <w:sz w:val="20"/>
          <w:szCs w:val="20"/>
        </w:rPr>
        <w:t xml:space="preserve">sandwich </w:t>
      </w:r>
      <w:proofErr w:type="spellStart"/>
      <w:r w:rsidRPr="00FE1F2B">
        <w:rPr>
          <w:rFonts w:ascii="Arial" w:hAnsi="Arial" w:cs="Arial"/>
          <w:i/>
          <w:iCs/>
          <w:sz w:val="20"/>
          <w:szCs w:val="20"/>
        </w:rPr>
        <w:t>blot</w:t>
      </w:r>
      <w:proofErr w:type="spellEnd"/>
      <w:r>
        <w:rPr>
          <w:rFonts w:ascii="Arial" w:hAnsi="Arial" w:cs="Arial"/>
          <w:sz w:val="20"/>
          <w:szCs w:val="20"/>
        </w:rPr>
        <w:t>. La membrana appoggia sul lato dell’anodo (</w:t>
      </w:r>
      <w:r w:rsidR="0060663A">
        <w:rPr>
          <w:rFonts w:ascii="Arial" w:hAnsi="Arial" w:cs="Arial"/>
          <w:sz w:val="20"/>
          <w:szCs w:val="20"/>
        </w:rPr>
        <w:t xml:space="preserve">polo </w:t>
      </w:r>
      <w:r>
        <w:rPr>
          <w:rFonts w:ascii="Arial" w:hAnsi="Arial" w:cs="Arial"/>
          <w:sz w:val="20"/>
          <w:szCs w:val="20"/>
        </w:rPr>
        <w:t>positivo) e il gel appoggia sul lato del catodo (</w:t>
      </w:r>
      <w:r w:rsidR="0060663A">
        <w:rPr>
          <w:rFonts w:ascii="Arial" w:hAnsi="Arial" w:cs="Arial"/>
          <w:sz w:val="20"/>
          <w:szCs w:val="20"/>
        </w:rPr>
        <w:t xml:space="preserve">polo </w:t>
      </w:r>
      <w:r>
        <w:rPr>
          <w:rFonts w:ascii="Arial" w:hAnsi="Arial" w:cs="Arial"/>
          <w:sz w:val="20"/>
          <w:szCs w:val="20"/>
        </w:rPr>
        <w:t>negativo).</w:t>
      </w:r>
    </w:p>
    <w:p w14:paraId="56124C84" w14:textId="77777777" w:rsidR="00357D5A" w:rsidRDefault="00357D5A" w:rsidP="006610B8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52316A6C" w14:textId="189D5D83" w:rsidR="001E0B9B" w:rsidRPr="001E0B9B" w:rsidRDefault="0060663A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E0B9B">
        <w:rPr>
          <w:rFonts w:ascii="Arial" w:hAnsi="Arial" w:cs="Arial"/>
          <w:sz w:val="24"/>
          <w:szCs w:val="24"/>
        </w:rPr>
        <w:t>ontare l’apparato versando il buffer di trasferimento nella camera interna e riempire di acqua fredda la camera esterna.</w:t>
      </w:r>
    </w:p>
    <w:p w14:paraId="4CCC90D8" w14:textId="7D2225ED" w:rsidR="001E0B9B" w:rsidRDefault="0060663A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E0B9B">
        <w:rPr>
          <w:rFonts w:ascii="Arial" w:hAnsi="Arial" w:cs="Arial"/>
          <w:sz w:val="24"/>
          <w:szCs w:val="24"/>
        </w:rPr>
        <w:t xml:space="preserve">mpostare il trasferimento a 30 V, 400 </w:t>
      </w:r>
      <w:proofErr w:type="spellStart"/>
      <w:r w:rsidR="001E0B9B">
        <w:rPr>
          <w:rFonts w:ascii="Arial" w:hAnsi="Arial" w:cs="Arial"/>
          <w:sz w:val="24"/>
          <w:szCs w:val="24"/>
        </w:rPr>
        <w:t>mA</w:t>
      </w:r>
      <w:proofErr w:type="spellEnd"/>
      <w:r w:rsidR="001E0B9B">
        <w:rPr>
          <w:rFonts w:ascii="Arial" w:hAnsi="Arial" w:cs="Arial"/>
          <w:sz w:val="24"/>
          <w:szCs w:val="24"/>
        </w:rPr>
        <w:t xml:space="preserve"> per 1 ora.</w:t>
      </w:r>
    </w:p>
    <w:p w14:paraId="18262944" w14:textId="77777777" w:rsidR="00357D5A" w:rsidRPr="00B151D7" w:rsidRDefault="00357D5A" w:rsidP="00B151D7">
      <w:pPr>
        <w:pStyle w:val="Paragrafoelenc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A137027" w14:textId="77777777" w:rsidR="001E0B9B" w:rsidRDefault="001E0B9B" w:rsidP="001E0B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Colorazione membrana</w:t>
      </w:r>
    </w:p>
    <w:p w14:paraId="76C24A8D" w14:textId="77777777" w:rsidR="001E0B9B" w:rsidRDefault="001E0B9B" w:rsidP="001E0B9B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Aprire il </w:t>
      </w:r>
      <w:r w:rsidRPr="00FE1F2B">
        <w:rPr>
          <w:rFonts w:ascii="Arial" w:hAnsi="Arial" w:cs="Arial"/>
          <w:i/>
          <w:iCs/>
          <w:sz w:val="24"/>
          <w:szCs w:val="24"/>
        </w:rPr>
        <w:t>sandwich</w:t>
      </w:r>
      <w:r>
        <w:rPr>
          <w:rFonts w:ascii="Arial" w:hAnsi="Arial" w:cs="Arial"/>
          <w:sz w:val="24"/>
          <w:szCs w:val="24"/>
        </w:rPr>
        <w:t xml:space="preserve"> e recuperare la membrana, posizionarla in una vaschetta.</w:t>
      </w:r>
    </w:p>
    <w:p w14:paraId="16B300E1" w14:textId="72222503" w:rsidR="001E0B9B" w:rsidRDefault="001E0B9B" w:rsidP="001E0B9B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Colorare la membrana con Rosso Ponceau 2 </w:t>
      </w:r>
      <w:r w:rsidR="0060663A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 xml:space="preserve"> per verificare che il trasferimento delle proteine sia avvenuto (fare foto).</w:t>
      </w:r>
    </w:p>
    <w:p w14:paraId="6C3582BD" w14:textId="77777777" w:rsidR="001E0B9B" w:rsidRDefault="001E0B9B" w:rsidP="001E0B9B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54E3">
        <w:rPr>
          <w:rFonts w:ascii="Arial" w:hAnsi="Arial" w:cs="Arial"/>
          <w:sz w:val="24"/>
          <w:szCs w:val="24"/>
        </w:rPr>
        <w:t>Sciacquare</w:t>
      </w:r>
      <w:r>
        <w:rPr>
          <w:rFonts w:ascii="Arial" w:hAnsi="Arial" w:cs="Arial"/>
          <w:sz w:val="24"/>
          <w:szCs w:val="24"/>
        </w:rPr>
        <w:t xml:space="preserve"> bene</w:t>
      </w:r>
      <w:r w:rsidRPr="003954E3">
        <w:rPr>
          <w:rFonts w:ascii="Arial" w:hAnsi="Arial" w:cs="Arial"/>
          <w:sz w:val="24"/>
          <w:szCs w:val="24"/>
        </w:rPr>
        <w:t xml:space="preserve"> la membrana in H</w:t>
      </w:r>
      <w:r w:rsidRPr="003954E3">
        <w:rPr>
          <w:rFonts w:ascii="Arial" w:hAnsi="Arial" w:cs="Arial"/>
          <w:sz w:val="24"/>
          <w:szCs w:val="24"/>
          <w:vertAlign w:val="subscript"/>
        </w:rPr>
        <w:t>2</w:t>
      </w:r>
      <w:r w:rsidRPr="003954E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14:paraId="5BE5860B" w14:textId="77777777" w:rsidR="001E0B9B" w:rsidRDefault="001E0B9B" w:rsidP="001E0B9B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Tagliare la membrana sopra la banda corrispondente al peso molecolare 62 </w:t>
      </w:r>
      <w:proofErr w:type="spellStart"/>
      <w:r>
        <w:rPr>
          <w:rFonts w:ascii="Arial" w:hAnsi="Arial" w:cs="Arial"/>
          <w:sz w:val="24"/>
          <w:szCs w:val="24"/>
        </w:rPr>
        <w:t>kDa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5437BB" w14:textId="51522B95" w:rsidR="001E0B9B" w:rsidRPr="00BB7823" w:rsidRDefault="001E0B9B" w:rsidP="001E0B9B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54E3">
        <w:rPr>
          <w:rFonts w:ascii="Arial" w:hAnsi="Arial" w:cs="Arial"/>
          <w:sz w:val="24"/>
          <w:szCs w:val="24"/>
        </w:rPr>
        <w:t xml:space="preserve">Saturare </w:t>
      </w:r>
      <w:r>
        <w:rPr>
          <w:rFonts w:ascii="Arial" w:hAnsi="Arial" w:cs="Arial"/>
          <w:sz w:val="24"/>
          <w:szCs w:val="24"/>
        </w:rPr>
        <w:t>45 min</w:t>
      </w:r>
      <w:r w:rsidRPr="003954E3">
        <w:rPr>
          <w:rFonts w:ascii="Arial" w:hAnsi="Arial" w:cs="Arial"/>
          <w:sz w:val="24"/>
          <w:szCs w:val="24"/>
        </w:rPr>
        <w:t xml:space="preserve"> a temperatur</w:t>
      </w:r>
      <w:r>
        <w:rPr>
          <w:rFonts w:ascii="Arial" w:hAnsi="Arial" w:cs="Arial"/>
          <w:sz w:val="24"/>
          <w:szCs w:val="24"/>
        </w:rPr>
        <w:t xml:space="preserve">a ambiente con latte 5% in TBS, </w:t>
      </w:r>
      <w:r w:rsidRPr="003954E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.1</w:t>
      </w:r>
      <w:r w:rsidRPr="003954E3">
        <w:rPr>
          <w:rFonts w:ascii="Arial" w:hAnsi="Arial" w:cs="Arial"/>
          <w:sz w:val="24"/>
          <w:szCs w:val="24"/>
        </w:rPr>
        <w:t>%Tween-20</w:t>
      </w:r>
      <w:r>
        <w:rPr>
          <w:rFonts w:ascii="Arial" w:hAnsi="Arial" w:cs="Arial"/>
          <w:sz w:val="24"/>
          <w:szCs w:val="24"/>
        </w:rPr>
        <w:t>.</w:t>
      </w:r>
    </w:p>
    <w:p w14:paraId="185407D4" w14:textId="0F15FF02" w:rsidR="00357D5A" w:rsidRPr="00340188" w:rsidRDefault="00357D5A" w:rsidP="00687FC5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3954E3">
        <w:rPr>
          <w:rFonts w:ascii="Arial" w:hAnsi="Arial" w:cs="Arial"/>
          <w:sz w:val="24"/>
          <w:szCs w:val="24"/>
        </w:rPr>
        <w:t xml:space="preserve"> </w:t>
      </w:r>
    </w:p>
    <w:p w14:paraId="682E9D3A" w14:textId="6AEAFEA7" w:rsidR="00687FC5" w:rsidRDefault="0003463B" w:rsidP="00687FC5">
      <w:pPr>
        <w:pStyle w:val="Paragrafoelenc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43214" wp14:editId="575AEF27">
                <wp:simplePos x="0" y="0"/>
                <wp:positionH relativeFrom="column">
                  <wp:posOffset>3992880</wp:posOffset>
                </wp:positionH>
                <wp:positionV relativeFrom="paragraph">
                  <wp:posOffset>847850</wp:posOffset>
                </wp:positionV>
                <wp:extent cx="298450" cy="0"/>
                <wp:effectExtent l="25400" t="63500" r="0" b="7620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624293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314.4pt;margin-top:66.75pt;width:23.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" strokecolor="#4579b8 [3044]">
                <v:stroke endarrow="block"/>
              </v:shape>
            </w:pict>
          </mc:Fallback>
        </mc:AlternateContent>
      </w:r>
      <w:r w:rsidR="001E0B9B">
        <w:rPr>
          <w:noProof/>
        </w:rPr>
        <w:drawing>
          <wp:inline distT="0" distB="0" distL="0" distR="0" wp14:anchorId="67876843" wp14:editId="156CD6E2">
            <wp:extent cx="2070100" cy="2021582"/>
            <wp:effectExtent l="0" t="0" r="6350" b="0"/>
            <wp:docPr id="17" name="Immagine 17" descr="Immagine che contiene testo, software, Software multimediale, Icona del compu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 descr="Immagine che contiene testo, software, Software multimediale, Icona del computer&#10;&#10;Descrizione generata automaticamente"/>
                    <pic:cNvPicPr/>
                  </pic:nvPicPr>
                  <pic:blipFill rotWithShape="1">
                    <a:blip r:embed="rId15"/>
                    <a:srcRect l="26769" t="23428" r="46670" b="30455"/>
                    <a:stretch/>
                  </pic:blipFill>
                  <pic:spPr bwMode="auto">
                    <a:xfrm>
                      <a:off x="0" y="0"/>
                      <a:ext cx="2075301" cy="2026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83C78" w14:textId="09F4AC9A" w:rsidR="0074297B" w:rsidRDefault="0074297B" w:rsidP="006610B8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14:paraId="211834BA" w14:textId="77777777" w:rsidR="001E0B9B" w:rsidRDefault="001E0B9B" w:rsidP="006610B8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3FAC8FB" w14:textId="7D50D56A" w:rsidR="0074297B" w:rsidRDefault="00687FC5" w:rsidP="006610B8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B83E51">
        <w:rPr>
          <w:rFonts w:ascii="Arial" w:hAnsi="Arial" w:cs="Arial"/>
          <w:b/>
          <w:sz w:val="20"/>
          <w:szCs w:val="20"/>
        </w:rPr>
        <w:t xml:space="preserve">Figura </w:t>
      </w:r>
      <w:r>
        <w:rPr>
          <w:rFonts w:ascii="Arial" w:hAnsi="Arial" w:cs="Arial"/>
          <w:b/>
          <w:sz w:val="20"/>
          <w:szCs w:val="20"/>
        </w:rPr>
        <w:t xml:space="preserve">3: </w:t>
      </w:r>
      <w:r>
        <w:rPr>
          <w:rFonts w:ascii="Arial" w:hAnsi="Arial" w:cs="Arial"/>
          <w:bCs/>
          <w:sz w:val="20"/>
          <w:szCs w:val="20"/>
        </w:rPr>
        <w:t>Immagine rappresentativa del</w:t>
      </w:r>
      <w:r w:rsidR="00F5295F">
        <w:rPr>
          <w:rFonts w:ascii="Arial" w:hAnsi="Arial" w:cs="Arial"/>
          <w:bCs/>
          <w:sz w:val="20"/>
          <w:szCs w:val="20"/>
        </w:rPr>
        <w:t xml:space="preserve">la posizione </w:t>
      </w:r>
      <w:r w:rsidR="00E13C00">
        <w:rPr>
          <w:rFonts w:ascii="Arial" w:hAnsi="Arial" w:cs="Arial"/>
          <w:bCs/>
          <w:sz w:val="20"/>
          <w:szCs w:val="20"/>
        </w:rPr>
        <w:t xml:space="preserve">dei </w:t>
      </w:r>
      <w:r>
        <w:rPr>
          <w:rFonts w:ascii="Arial" w:hAnsi="Arial" w:cs="Arial"/>
          <w:bCs/>
          <w:sz w:val="20"/>
          <w:szCs w:val="20"/>
        </w:rPr>
        <w:t>marker di pes</w:t>
      </w:r>
      <w:r w:rsidR="00E13C00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molecolar</w:t>
      </w:r>
      <w:r w:rsidR="00E13C00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3C00">
        <w:rPr>
          <w:rFonts w:ascii="Arial" w:hAnsi="Arial" w:cs="Arial"/>
          <w:bCs/>
          <w:sz w:val="20"/>
          <w:szCs w:val="20"/>
        </w:rPr>
        <w:t>dopo corsa elett</w:t>
      </w:r>
      <w:r w:rsidR="00F71754">
        <w:rPr>
          <w:rFonts w:ascii="Arial" w:hAnsi="Arial" w:cs="Arial"/>
          <w:bCs/>
          <w:sz w:val="20"/>
          <w:szCs w:val="20"/>
        </w:rPr>
        <w:t>r</w:t>
      </w:r>
      <w:r w:rsidR="00E13C00">
        <w:rPr>
          <w:rFonts w:ascii="Arial" w:hAnsi="Arial" w:cs="Arial"/>
          <w:bCs/>
          <w:sz w:val="20"/>
          <w:szCs w:val="20"/>
        </w:rPr>
        <w:t>oforetica</w:t>
      </w:r>
      <w:r>
        <w:rPr>
          <w:rFonts w:ascii="Arial" w:hAnsi="Arial" w:cs="Arial"/>
          <w:bCs/>
          <w:sz w:val="20"/>
          <w:szCs w:val="20"/>
        </w:rPr>
        <w:t xml:space="preserve">. La freccia indica </w:t>
      </w:r>
      <w:r w:rsidR="00E13C00">
        <w:rPr>
          <w:rFonts w:ascii="Arial" w:hAnsi="Arial" w:cs="Arial"/>
          <w:bCs/>
          <w:sz w:val="20"/>
          <w:szCs w:val="20"/>
        </w:rPr>
        <w:t>la posizione dove tagliare la nitrocellulosa</w:t>
      </w:r>
      <w:r>
        <w:rPr>
          <w:rFonts w:ascii="Arial" w:hAnsi="Arial" w:cs="Arial"/>
          <w:bCs/>
          <w:sz w:val="20"/>
          <w:szCs w:val="20"/>
        </w:rPr>
        <w:t>.</w:t>
      </w:r>
    </w:p>
    <w:p w14:paraId="4759DDD3" w14:textId="5D9FD319" w:rsidR="0074297B" w:rsidRDefault="0074297B" w:rsidP="006610B8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14:paraId="65A88CDE" w14:textId="77777777" w:rsidR="001E0B9B" w:rsidRDefault="001E0B9B" w:rsidP="001E0B9B">
      <w:pPr>
        <w:pStyle w:val="Paragrafoelenco"/>
        <w:ind w:left="0"/>
        <w:jc w:val="both"/>
        <w:rPr>
          <w:rFonts w:ascii="Arial" w:hAnsi="Arial" w:cs="Arial"/>
          <w:b/>
          <w:sz w:val="24"/>
          <w:szCs w:val="24"/>
        </w:rPr>
      </w:pPr>
      <w:r w:rsidRPr="00B151D7">
        <w:rPr>
          <w:rFonts w:ascii="Arial" w:hAnsi="Arial" w:cs="Arial"/>
          <w:b/>
          <w:sz w:val="24"/>
          <w:szCs w:val="24"/>
        </w:rPr>
        <w:t>Incubazione della membrana con anticorpo primario</w:t>
      </w:r>
    </w:p>
    <w:p w14:paraId="0E310F52" w14:textId="59409BE7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B7823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Eliminare il latte</w:t>
      </w:r>
    </w:p>
    <w:p w14:paraId="0B257B22" w14:textId="77777777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Incubare over-</w:t>
      </w:r>
      <w:r w:rsidRPr="003954E3">
        <w:rPr>
          <w:rFonts w:ascii="Arial" w:hAnsi="Arial" w:cs="Arial"/>
          <w:sz w:val="24"/>
          <w:szCs w:val="24"/>
        </w:rPr>
        <w:t>night a 4°C con l’anticorpo primario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7F17FA0" w14:textId="78460796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incubare la parte superiore della membrana con l’anticorpo anti-</w:t>
      </w:r>
      <w:proofErr w:type="spellStart"/>
      <w:r w:rsidR="0003463B">
        <w:rPr>
          <w:rFonts w:ascii="Arial" w:hAnsi="Arial" w:cs="Arial"/>
          <w:sz w:val="24"/>
          <w:szCs w:val="24"/>
        </w:rPr>
        <w:t>vinculina</w:t>
      </w:r>
      <w:proofErr w:type="spellEnd"/>
      <w:r>
        <w:rPr>
          <w:rFonts w:ascii="Arial" w:hAnsi="Arial" w:cs="Arial"/>
          <w:sz w:val="24"/>
          <w:szCs w:val="24"/>
        </w:rPr>
        <w:t xml:space="preserve"> (la </w:t>
      </w:r>
      <w:proofErr w:type="spellStart"/>
      <w:r w:rsidR="0003463B">
        <w:rPr>
          <w:rFonts w:ascii="Arial" w:hAnsi="Arial" w:cs="Arial"/>
          <w:sz w:val="24"/>
          <w:szCs w:val="24"/>
        </w:rPr>
        <w:t>vinculina</w:t>
      </w:r>
      <w:proofErr w:type="spellEnd"/>
      <w:r>
        <w:rPr>
          <w:rFonts w:ascii="Arial" w:hAnsi="Arial" w:cs="Arial"/>
          <w:sz w:val="24"/>
          <w:szCs w:val="24"/>
        </w:rPr>
        <w:t xml:space="preserve"> servirà per verificare l’equità di caricamento fra i campioni)</w:t>
      </w:r>
      <w:r w:rsidRPr="003954E3">
        <w:rPr>
          <w:rFonts w:ascii="Arial" w:hAnsi="Arial" w:cs="Arial"/>
          <w:sz w:val="24"/>
          <w:szCs w:val="24"/>
        </w:rPr>
        <w:t xml:space="preserve"> </w:t>
      </w:r>
      <w:r w:rsidRPr="00D77EAD">
        <w:rPr>
          <w:rFonts w:ascii="Arial" w:hAnsi="Arial" w:cs="Arial"/>
          <w:sz w:val="24"/>
          <w:szCs w:val="24"/>
        </w:rPr>
        <w:t>diluito</w:t>
      </w:r>
      <w:r>
        <w:rPr>
          <w:rFonts w:ascii="Arial" w:hAnsi="Arial" w:cs="Arial"/>
          <w:sz w:val="24"/>
          <w:szCs w:val="24"/>
        </w:rPr>
        <w:t xml:space="preserve"> 1:1000 </w:t>
      </w:r>
      <w:r w:rsidRPr="00D77EAD">
        <w:rPr>
          <w:rFonts w:ascii="Arial" w:hAnsi="Arial" w:cs="Arial"/>
          <w:sz w:val="24"/>
          <w:szCs w:val="24"/>
        </w:rPr>
        <w:t>in</w:t>
      </w:r>
      <w:r w:rsidRPr="003954E3">
        <w:rPr>
          <w:rFonts w:ascii="Arial" w:hAnsi="Arial" w:cs="Arial"/>
          <w:sz w:val="24"/>
          <w:szCs w:val="24"/>
        </w:rPr>
        <w:t xml:space="preserve"> latte </w:t>
      </w:r>
      <w:r>
        <w:rPr>
          <w:rFonts w:ascii="Arial" w:hAnsi="Arial" w:cs="Arial"/>
          <w:sz w:val="24"/>
          <w:szCs w:val="24"/>
        </w:rPr>
        <w:t>3</w:t>
      </w:r>
      <w:r w:rsidRPr="003954E3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in TBS, 0.1</w:t>
      </w:r>
      <w:r w:rsidRPr="003954E3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Tween-20.</w:t>
      </w:r>
    </w:p>
    <w:p w14:paraId="46B9E069" w14:textId="77777777" w:rsidR="001E0B9B" w:rsidRDefault="001E0B9B" w:rsidP="001E0B9B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incubare la parte inferiore della membrana con l’</w:t>
      </w:r>
      <w:r w:rsidRPr="003954E3">
        <w:rPr>
          <w:rFonts w:ascii="Arial" w:hAnsi="Arial" w:cs="Arial"/>
          <w:sz w:val="24"/>
          <w:szCs w:val="24"/>
        </w:rPr>
        <w:t>anti</w:t>
      </w:r>
      <w:r>
        <w:rPr>
          <w:rFonts w:ascii="Arial" w:hAnsi="Arial" w:cs="Arial"/>
          <w:sz w:val="24"/>
          <w:szCs w:val="24"/>
        </w:rPr>
        <w:t xml:space="preserve">corpo anti-IL-1β </w:t>
      </w:r>
      <w:r w:rsidRPr="00D77EAD">
        <w:rPr>
          <w:rFonts w:ascii="Arial" w:hAnsi="Arial" w:cs="Arial"/>
          <w:sz w:val="24"/>
          <w:szCs w:val="24"/>
        </w:rPr>
        <w:t>diluito 1:</w:t>
      </w:r>
      <w:r>
        <w:rPr>
          <w:rFonts w:ascii="Arial" w:hAnsi="Arial" w:cs="Arial"/>
          <w:sz w:val="24"/>
          <w:szCs w:val="24"/>
        </w:rPr>
        <w:t>5000</w:t>
      </w:r>
      <w:r w:rsidRPr="00D77EAD">
        <w:rPr>
          <w:rFonts w:ascii="Arial" w:hAnsi="Arial" w:cs="Arial"/>
          <w:sz w:val="24"/>
          <w:szCs w:val="24"/>
        </w:rPr>
        <w:t xml:space="preserve"> in</w:t>
      </w:r>
      <w:r w:rsidRPr="003954E3">
        <w:rPr>
          <w:rFonts w:ascii="Arial" w:hAnsi="Arial" w:cs="Arial"/>
          <w:sz w:val="24"/>
          <w:szCs w:val="24"/>
        </w:rPr>
        <w:t xml:space="preserve"> latte </w:t>
      </w:r>
      <w:r>
        <w:rPr>
          <w:rFonts w:ascii="Arial" w:hAnsi="Arial" w:cs="Arial"/>
          <w:sz w:val="24"/>
          <w:szCs w:val="24"/>
        </w:rPr>
        <w:t>3</w:t>
      </w:r>
      <w:r w:rsidRPr="003954E3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in TBS, 0.1</w:t>
      </w:r>
      <w:r w:rsidRPr="003954E3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Tween-20.</w:t>
      </w:r>
    </w:p>
    <w:p w14:paraId="321B5E43" w14:textId="77777777" w:rsidR="00340188" w:rsidRDefault="00340188" w:rsidP="00B151D7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EFC0BC0" w14:textId="77777777" w:rsidR="00340188" w:rsidRDefault="00340188" w:rsidP="00B151D7">
      <w:pPr>
        <w:pStyle w:val="Paragrafoelenco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5C6FD01" w14:textId="77777777" w:rsidR="00393420" w:rsidRDefault="00393420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65B74045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4F1EB4F0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52646CFB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61B8E953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4D65EA2A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61103E57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41874309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54684905" w14:textId="77777777" w:rsidR="00215B1A" w:rsidRDefault="00215B1A" w:rsidP="00AA05F0">
      <w:pPr>
        <w:jc w:val="center"/>
        <w:rPr>
          <w:rFonts w:ascii="Arial" w:hAnsi="Arial" w:cs="Arial"/>
          <w:b/>
          <w:sz w:val="24"/>
          <w:szCs w:val="24"/>
        </w:rPr>
      </w:pPr>
    </w:p>
    <w:p w14:paraId="6A39F2C1" w14:textId="7D2375BA" w:rsidR="00357D5A" w:rsidRDefault="00357D5A" w:rsidP="00AA05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GIORNO 3</w:t>
      </w:r>
    </w:p>
    <w:p w14:paraId="4C22CB00" w14:textId="77777777" w:rsidR="00357D5A" w:rsidRDefault="00357D5A" w:rsidP="00937272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Incubazione con anticorpo secondario </w:t>
      </w:r>
    </w:p>
    <w:p w14:paraId="6DD2A6A0" w14:textId="77777777" w:rsidR="00357D5A" w:rsidRPr="00985D77" w:rsidRDefault="00357D5A" w:rsidP="00AA05F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5D77">
        <w:rPr>
          <w:rFonts w:ascii="Arial" w:hAnsi="Arial" w:cs="Arial"/>
          <w:b/>
          <w:sz w:val="24"/>
          <w:szCs w:val="24"/>
          <w:u w:val="single"/>
        </w:rPr>
        <w:t>MATERIALE NECESSARIO</w:t>
      </w:r>
    </w:p>
    <w:p w14:paraId="454F29FB" w14:textId="77777777" w:rsidR="00357D5A" w:rsidRDefault="00357D5A" w:rsidP="00AA05F0">
      <w:pPr>
        <w:jc w:val="both"/>
        <w:rPr>
          <w:rFonts w:ascii="Arial" w:hAnsi="Arial" w:cs="Arial"/>
          <w:b/>
          <w:sz w:val="24"/>
          <w:szCs w:val="24"/>
        </w:rPr>
      </w:pPr>
    </w:p>
    <w:p w14:paraId="090A64B8" w14:textId="77777777" w:rsidR="00357D5A" w:rsidRDefault="00357D5A" w:rsidP="00AA05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Soluzione di lavaggio (TBS, 0.1% Tween-20)</w:t>
      </w:r>
    </w:p>
    <w:p w14:paraId="6EC694D9" w14:textId="32CEC593" w:rsidR="00357D5A" w:rsidRDefault="00357D5A" w:rsidP="00AA05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954E3">
        <w:rPr>
          <w:rFonts w:ascii="Arial" w:hAnsi="Arial" w:cs="Arial"/>
          <w:sz w:val="24"/>
          <w:szCs w:val="24"/>
        </w:rPr>
        <w:t xml:space="preserve">atte </w:t>
      </w:r>
      <w:r w:rsidR="0074297B">
        <w:rPr>
          <w:rFonts w:ascii="Arial" w:hAnsi="Arial" w:cs="Arial"/>
          <w:sz w:val="24"/>
          <w:szCs w:val="24"/>
        </w:rPr>
        <w:t>3</w:t>
      </w:r>
      <w:r w:rsidRPr="003954E3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in TBS, 0.1</w:t>
      </w:r>
      <w:r w:rsidRPr="003954E3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Tween-20</w:t>
      </w:r>
    </w:p>
    <w:p w14:paraId="534936E7" w14:textId="5553E1FD" w:rsidR="00357D5A" w:rsidRDefault="00357D5A" w:rsidP="00AA05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Anticorpo </w:t>
      </w:r>
      <w:r w:rsidRPr="00D77EAD">
        <w:rPr>
          <w:rFonts w:ascii="Arial" w:hAnsi="Arial" w:cs="Arial"/>
          <w:sz w:val="24"/>
          <w:szCs w:val="24"/>
        </w:rPr>
        <w:t xml:space="preserve">secondario anti-IgG di </w:t>
      </w:r>
      <w:r>
        <w:rPr>
          <w:rFonts w:ascii="Arial" w:hAnsi="Arial" w:cs="Arial"/>
          <w:sz w:val="24"/>
          <w:szCs w:val="24"/>
        </w:rPr>
        <w:t xml:space="preserve">coniglio </w:t>
      </w:r>
      <w:r w:rsidRPr="00D77EAD">
        <w:rPr>
          <w:rFonts w:ascii="Arial" w:hAnsi="Arial" w:cs="Arial"/>
          <w:sz w:val="24"/>
          <w:szCs w:val="24"/>
        </w:rPr>
        <w:t xml:space="preserve">coniugato a </w:t>
      </w:r>
      <w:r>
        <w:rPr>
          <w:rFonts w:ascii="Arial" w:hAnsi="Arial" w:cs="Arial"/>
          <w:sz w:val="24"/>
          <w:szCs w:val="24"/>
        </w:rPr>
        <w:t xml:space="preserve">HRP </w:t>
      </w:r>
      <w:r w:rsidRPr="00B908AE">
        <w:rPr>
          <w:rFonts w:ascii="Arial" w:hAnsi="Arial" w:cs="Arial"/>
          <w:sz w:val="24"/>
          <w:szCs w:val="24"/>
        </w:rPr>
        <w:t>(</w:t>
      </w:r>
      <w:proofErr w:type="spellStart"/>
      <w:r w:rsidRPr="00FE1F2B">
        <w:rPr>
          <w:rFonts w:ascii="Arial" w:hAnsi="Arial" w:cs="Arial"/>
          <w:bCs/>
          <w:i/>
          <w:iCs/>
          <w:sz w:val="24"/>
          <w:szCs w:val="24"/>
        </w:rPr>
        <w:t>horseradish</w:t>
      </w:r>
      <w:proofErr w:type="spellEnd"/>
      <w:r w:rsidRPr="00FE1F2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FE1F2B">
        <w:rPr>
          <w:rFonts w:ascii="Arial" w:hAnsi="Arial" w:cs="Arial"/>
          <w:bCs/>
          <w:i/>
          <w:iCs/>
          <w:sz w:val="24"/>
          <w:szCs w:val="24"/>
        </w:rPr>
        <w:t>peroxidase</w:t>
      </w:r>
      <w:proofErr w:type="spellEnd"/>
      <w:r w:rsidRPr="004E1227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e anti-</w:t>
      </w:r>
      <w:proofErr w:type="spellStart"/>
      <w:r>
        <w:rPr>
          <w:rFonts w:ascii="Arial" w:hAnsi="Arial" w:cs="Arial"/>
          <w:bCs/>
          <w:sz w:val="24"/>
          <w:szCs w:val="24"/>
        </w:rPr>
        <w:t>IgG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di </w:t>
      </w:r>
      <w:r w:rsidR="00393420">
        <w:rPr>
          <w:rFonts w:ascii="Arial" w:hAnsi="Arial" w:cs="Arial"/>
          <w:bCs/>
          <w:sz w:val="24"/>
          <w:szCs w:val="24"/>
        </w:rPr>
        <w:t>capra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77EAD">
        <w:rPr>
          <w:rFonts w:ascii="Arial" w:hAnsi="Arial" w:cs="Arial"/>
          <w:sz w:val="24"/>
          <w:szCs w:val="24"/>
        </w:rPr>
        <w:t xml:space="preserve">coniugato a </w:t>
      </w:r>
      <w:r>
        <w:rPr>
          <w:rFonts w:ascii="Arial" w:hAnsi="Arial" w:cs="Arial"/>
          <w:sz w:val="24"/>
          <w:szCs w:val="24"/>
        </w:rPr>
        <w:t xml:space="preserve">HRP </w:t>
      </w:r>
      <w:r w:rsidRPr="00B908AE">
        <w:rPr>
          <w:rFonts w:ascii="Arial" w:hAnsi="Arial" w:cs="Arial"/>
          <w:sz w:val="24"/>
          <w:szCs w:val="24"/>
        </w:rPr>
        <w:t>(</w:t>
      </w:r>
      <w:proofErr w:type="spellStart"/>
      <w:r w:rsidRPr="00FE1F2B">
        <w:rPr>
          <w:rFonts w:ascii="Arial" w:hAnsi="Arial" w:cs="Arial"/>
          <w:bCs/>
          <w:i/>
          <w:iCs/>
          <w:sz w:val="24"/>
          <w:szCs w:val="24"/>
        </w:rPr>
        <w:t>horseradish</w:t>
      </w:r>
      <w:proofErr w:type="spellEnd"/>
      <w:r w:rsidRPr="00FE1F2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FE1F2B">
        <w:rPr>
          <w:rFonts w:ascii="Arial" w:hAnsi="Arial" w:cs="Arial"/>
          <w:bCs/>
          <w:i/>
          <w:iCs/>
          <w:sz w:val="24"/>
          <w:szCs w:val="24"/>
        </w:rPr>
        <w:t>peroxidase</w:t>
      </w:r>
      <w:proofErr w:type="spellEnd"/>
      <w:r w:rsidRPr="00B908AE">
        <w:rPr>
          <w:rFonts w:ascii="Arial" w:hAnsi="Arial" w:cs="Arial"/>
          <w:bCs/>
          <w:sz w:val="24"/>
          <w:szCs w:val="24"/>
        </w:rPr>
        <w:t>)</w:t>
      </w:r>
    </w:p>
    <w:p w14:paraId="3ACC0F50" w14:textId="77777777" w:rsidR="00357D5A" w:rsidRDefault="00357D5A" w:rsidP="00B151D7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1745045" w14:textId="77777777" w:rsidR="00357D5A" w:rsidRPr="00B83E51" w:rsidRDefault="00357D5A" w:rsidP="00B83E5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07282AC" w14:textId="77777777" w:rsidR="001E0B9B" w:rsidRPr="00F75DCF" w:rsidRDefault="001E0B9B" w:rsidP="001E0B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DCF">
        <w:rPr>
          <w:rFonts w:ascii="Arial" w:hAnsi="Arial" w:cs="Arial"/>
          <w:b/>
          <w:sz w:val="24"/>
          <w:szCs w:val="24"/>
          <w:u w:val="single"/>
        </w:rPr>
        <w:t>PROCEDURA SPERIMENTALE</w:t>
      </w:r>
    </w:p>
    <w:p w14:paraId="340BCF4F" w14:textId="77777777" w:rsidR="001E0B9B" w:rsidRDefault="001E0B9B" w:rsidP="001E0B9B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441CE6D6" w14:textId="77777777" w:rsidR="001E0B9B" w:rsidRDefault="001E0B9B" w:rsidP="001E0B9B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23D0711E" w14:textId="5CADA5C8" w:rsidR="001E0B9B" w:rsidRDefault="001E0B9B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Trasferire le membrane di PVDF in 2 vaschette e fare 3 lavaggi vigorosi da 10 </w:t>
      </w:r>
      <w:r w:rsidR="0060663A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 xml:space="preserve"> con la soluzione di lavaggio (attenzione a non confondere le due membrane)</w:t>
      </w:r>
    </w:p>
    <w:p w14:paraId="0E90496B" w14:textId="273C5F17" w:rsidR="001E0B9B" w:rsidRDefault="001E0B9B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Incubare le membrane 1 ora a temperatura ambiente con i rispettivi anticorpi secondari </w:t>
      </w:r>
      <w:r w:rsidRPr="00302AD4">
        <w:rPr>
          <w:rFonts w:ascii="Arial" w:hAnsi="Arial" w:cs="Arial"/>
          <w:sz w:val="24"/>
          <w:szCs w:val="24"/>
        </w:rPr>
        <w:t>diluit</w:t>
      </w:r>
      <w:r>
        <w:rPr>
          <w:rFonts w:ascii="Arial" w:hAnsi="Arial" w:cs="Arial"/>
          <w:sz w:val="24"/>
          <w:szCs w:val="24"/>
        </w:rPr>
        <w:t xml:space="preserve">i: </w:t>
      </w:r>
      <w:r w:rsidRPr="00D77EAD">
        <w:rPr>
          <w:rFonts w:ascii="Arial" w:hAnsi="Arial" w:cs="Arial"/>
          <w:sz w:val="24"/>
          <w:szCs w:val="24"/>
        </w:rPr>
        <w:t xml:space="preserve">anti-IgG di </w:t>
      </w:r>
      <w:r>
        <w:rPr>
          <w:rFonts w:ascii="Arial" w:hAnsi="Arial" w:cs="Arial"/>
          <w:sz w:val="24"/>
          <w:szCs w:val="24"/>
        </w:rPr>
        <w:t>capra</w:t>
      </w:r>
      <w:r w:rsidRPr="00302AD4">
        <w:rPr>
          <w:rFonts w:ascii="Arial" w:hAnsi="Arial" w:cs="Arial"/>
          <w:sz w:val="24"/>
          <w:szCs w:val="24"/>
        </w:rPr>
        <w:t xml:space="preserve"> 1:</w:t>
      </w:r>
      <w:r>
        <w:rPr>
          <w:rFonts w:ascii="Arial" w:hAnsi="Arial" w:cs="Arial"/>
          <w:sz w:val="24"/>
          <w:szCs w:val="24"/>
        </w:rPr>
        <w:t>2</w:t>
      </w:r>
      <w:r w:rsidRPr="00DD1AFF">
        <w:rPr>
          <w:rFonts w:ascii="Arial" w:hAnsi="Arial" w:cs="Arial"/>
          <w:sz w:val="24"/>
          <w:szCs w:val="24"/>
        </w:rPr>
        <w:t>00</w:t>
      </w:r>
      <w:r w:rsidRPr="00302AD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(anti-IL-1β) e </w:t>
      </w:r>
      <w:r w:rsidRPr="00D77EAD">
        <w:rPr>
          <w:rFonts w:ascii="Arial" w:hAnsi="Arial" w:cs="Arial"/>
          <w:sz w:val="24"/>
          <w:szCs w:val="24"/>
        </w:rPr>
        <w:t xml:space="preserve">anti-IgG di </w:t>
      </w:r>
      <w:r>
        <w:rPr>
          <w:rFonts w:ascii="Arial" w:hAnsi="Arial" w:cs="Arial"/>
          <w:sz w:val="24"/>
          <w:szCs w:val="24"/>
        </w:rPr>
        <w:t>coniglio</w:t>
      </w:r>
      <w:r w:rsidRPr="00302AD4">
        <w:rPr>
          <w:rFonts w:ascii="Arial" w:hAnsi="Arial" w:cs="Arial"/>
          <w:sz w:val="24"/>
          <w:szCs w:val="24"/>
        </w:rPr>
        <w:t xml:space="preserve"> 1:</w:t>
      </w:r>
      <w:r>
        <w:rPr>
          <w:rFonts w:ascii="Arial" w:hAnsi="Arial" w:cs="Arial"/>
          <w:sz w:val="24"/>
          <w:szCs w:val="24"/>
        </w:rPr>
        <w:t>1</w:t>
      </w:r>
      <w:r w:rsidRPr="00DD1AFF">
        <w:rPr>
          <w:rFonts w:ascii="Arial" w:hAnsi="Arial" w:cs="Arial"/>
          <w:sz w:val="24"/>
          <w:szCs w:val="24"/>
        </w:rPr>
        <w:t>00</w:t>
      </w:r>
      <w:r w:rsidRPr="00302AD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(anti-</w:t>
      </w:r>
      <w:proofErr w:type="spellStart"/>
      <w:r w:rsidR="0003463B">
        <w:rPr>
          <w:rFonts w:ascii="Arial" w:hAnsi="Arial" w:cs="Arial"/>
          <w:sz w:val="24"/>
          <w:szCs w:val="24"/>
        </w:rPr>
        <w:t>vinculina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02AD4">
        <w:rPr>
          <w:rFonts w:ascii="Arial" w:hAnsi="Arial" w:cs="Arial"/>
          <w:sz w:val="24"/>
          <w:szCs w:val="24"/>
        </w:rPr>
        <w:t xml:space="preserve"> </w:t>
      </w:r>
      <w:r w:rsidRPr="00DD1AFF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latte 3%, TBS, 0.1% Tween-20.</w:t>
      </w:r>
    </w:p>
    <w:p w14:paraId="3E9EB777" w14:textId="033E03D1" w:rsidR="001E0B9B" w:rsidRPr="001E0B9B" w:rsidRDefault="001E0B9B" w:rsidP="001E0B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N.B. </w:t>
      </w:r>
      <w:r w:rsidRPr="003A316C">
        <w:rPr>
          <w:rFonts w:ascii="Arial" w:hAnsi="Arial" w:cs="Arial"/>
          <w:b/>
          <w:bCs/>
          <w:sz w:val="24"/>
          <w:szCs w:val="24"/>
          <w:u w:val="single"/>
        </w:rPr>
        <w:t xml:space="preserve">Non buttare le </w:t>
      </w:r>
      <w:proofErr w:type="spellStart"/>
      <w:r w:rsidRPr="003A316C">
        <w:rPr>
          <w:rFonts w:ascii="Arial" w:hAnsi="Arial" w:cs="Arial"/>
          <w:b/>
          <w:bCs/>
          <w:sz w:val="24"/>
          <w:szCs w:val="24"/>
          <w:u w:val="single"/>
        </w:rPr>
        <w:t>falcon</w:t>
      </w:r>
      <w:proofErr w:type="spellEnd"/>
      <w:r w:rsidRPr="003A316C">
        <w:rPr>
          <w:rFonts w:ascii="Arial" w:hAnsi="Arial" w:cs="Arial"/>
          <w:b/>
          <w:bCs/>
          <w:sz w:val="24"/>
          <w:szCs w:val="24"/>
          <w:u w:val="single"/>
        </w:rPr>
        <w:t xml:space="preserve"> contenenti gli anticorpi primari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A53DEDA" w14:textId="0C9AA903" w:rsidR="00393420" w:rsidRPr="00393420" w:rsidRDefault="00393420" w:rsidP="00AA05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93420">
        <w:rPr>
          <w:rFonts w:ascii="Arial" w:hAnsi="Arial" w:cs="Arial"/>
          <w:b/>
          <w:bCs/>
          <w:sz w:val="24"/>
          <w:szCs w:val="24"/>
        </w:rPr>
        <w:t>DURANTE QUESTA INCUBAZIONE INIZIAMO LA SECONDA ESPERIENZA</w:t>
      </w:r>
      <w:r>
        <w:rPr>
          <w:rFonts w:ascii="Arial" w:hAnsi="Arial" w:cs="Arial"/>
          <w:b/>
          <w:bCs/>
          <w:sz w:val="24"/>
          <w:szCs w:val="24"/>
        </w:rPr>
        <w:t xml:space="preserve"> (vedi protocollo</w:t>
      </w:r>
      <w:r w:rsidR="00836DC4">
        <w:rPr>
          <w:rFonts w:ascii="Arial" w:hAnsi="Arial" w:cs="Arial"/>
          <w:b/>
          <w:bCs/>
          <w:sz w:val="24"/>
          <w:szCs w:val="24"/>
        </w:rPr>
        <w:t xml:space="preserve"> </w:t>
      </w:r>
      <w:r w:rsidR="00316123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79FCF0D1" w14:textId="2A0DC850" w:rsidR="00357D5A" w:rsidRDefault="00357D5A" w:rsidP="00AA05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Eliminare l’anticorpo</w:t>
      </w:r>
      <w:r w:rsidR="00F00264">
        <w:rPr>
          <w:rFonts w:ascii="Arial" w:hAnsi="Arial" w:cs="Arial"/>
          <w:sz w:val="24"/>
          <w:szCs w:val="24"/>
        </w:rPr>
        <w:t>.</w:t>
      </w:r>
    </w:p>
    <w:p w14:paraId="65D27D7A" w14:textId="6DCA620D" w:rsidR="00393420" w:rsidRDefault="00357D5A" w:rsidP="0039342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Lavare 3 volte la membrana come sopra</w:t>
      </w:r>
      <w:r w:rsidR="00F00264">
        <w:rPr>
          <w:rFonts w:ascii="Arial" w:hAnsi="Arial" w:cs="Arial"/>
          <w:sz w:val="24"/>
          <w:szCs w:val="24"/>
        </w:rPr>
        <w:t>.</w:t>
      </w:r>
    </w:p>
    <w:p w14:paraId="1DB06D2F" w14:textId="45C25F15" w:rsidR="00681CF5" w:rsidRDefault="00357D5A" w:rsidP="0039342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93420">
        <w:rPr>
          <w:rFonts w:ascii="Arial" w:hAnsi="Arial" w:cs="Arial"/>
          <w:sz w:val="24"/>
          <w:szCs w:val="24"/>
        </w:rPr>
        <w:t xml:space="preserve">Conservare la membrana nella soluzione di lavaggio, </w:t>
      </w:r>
      <w:r w:rsidR="00393420">
        <w:rPr>
          <w:rFonts w:ascii="Arial" w:hAnsi="Arial" w:cs="Arial"/>
          <w:sz w:val="24"/>
          <w:szCs w:val="24"/>
        </w:rPr>
        <w:t xml:space="preserve">la svilupperemo noi e </w:t>
      </w:r>
      <w:r w:rsidR="00F00264">
        <w:rPr>
          <w:rFonts w:ascii="Arial" w:hAnsi="Arial" w:cs="Arial"/>
          <w:sz w:val="24"/>
          <w:szCs w:val="24"/>
        </w:rPr>
        <w:t xml:space="preserve">il giorno successivo </w:t>
      </w:r>
      <w:r w:rsidR="00393420">
        <w:rPr>
          <w:rFonts w:ascii="Arial" w:hAnsi="Arial" w:cs="Arial"/>
          <w:sz w:val="24"/>
          <w:szCs w:val="24"/>
        </w:rPr>
        <w:t>l</w:t>
      </w:r>
      <w:r w:rsidR="00F00264">
        <w:rPr>
          <w:rFonts w:ascii="Arial" w:hAnsi="Arial" w:cs="Arial"/>
          <w:sz w:val="24"/>
          <w:szCs w:val="24"/>
        </w:rPr>
        <w:t xml:space="preserve">o </w:t>
      </w:r>
      <w:r w:rsidR="00393420">
        <w:rPr>
          <w:rFonts w:ascii="Arial" w:hAnsi="Arial" w:cs="Arial"/>
          <w:sz w:val="24"/>
          <w:szCs w:val="24"/>
        </w:rPr>
        <w:t>analizzeremo insieme.</w:t>
      </w:r>
    </w:p>
    <w:p w14:paraId="599C8708" w14:textId="49678719" w:rsidR="001D689B" w:rsidRDefault="001D689B" w:rsidP="0039342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 si attende di vedere la banda corrispondente alla IL-1</w:t>
      </w:r>
      <w:r w:rsidRPr="001D689B">
        <w:rPr>
          <w:rFonts w:ascii="Symbol" w:hAnsi="Symbo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</w:t>
      </w:r>
      <w:r w:rsidR="003F6E92">
        <w:rPr>
          <w:rFonts w:ascii="Arial" w:hAnsi="Arial" w:cs="Arial"/>
          <w:sz w:val="24"/>
          <w:szCs w:val="24"/>
        </w:rPr>
        <w:t xml:space="preserve">(peso molecolare della forma </w:t>
      </w:r>
      <w:r w:rsidR="0003463B">
        <w:rPr>
          <w:rFonts w:ascii="Arial" w:hAnsi="Arial" w:cs="Arial"/>
          <w:sz w:val="24"/>
          <w:szCs w:val="24"/>
        </w:rPr>
        <w:t>intracellulare della IL-1</w:t>
      </w:r>
      <w:r w:rsidR="0003463B" w:rsidRPr="001D689B">
        <w:rPr>
          <w:rFonts w:ascii="Symbol" w:hAnsi="Symbol" w:cs="Arial"/>
          <w:sz w:val="24"/>
          <w:szCs w:val="24"/>
        </w:rPr>
        <w:t>b</w:t>
      </w:r>
      <w:r w:rsidR="0003463B">
        <w:rPr>
          <w:rFonts w:ascii="Symbol" w:hAnsi="Symbol" w:cs="Arial"/>
          <w:sz w:val="24"/>
          <w:szCs w:val="24"/>
        </w:rPr>
        <w:t xml:space="preserve">, </w:t>
      </w:r>
      <w:r w:rsidR="0003463B" w:rsidRPr="008F41FD">
        <w:rPr>
          <w:rFonts w:ascii="Arial" w:hAnsi="Arial" w:cs="Arial"/>
          <w:sz w:val="24"/>
          <w:szCs w:val="24"/>
        </w:rPr>
        <w:t>pro-I</w:t>
      </w:r>
      <w:r w:rsidR="0003463B">
        <w:rPr>
          <w:rFonts w:ascii="Arial" w:hAnsi="Arial" w:cs="Arial"/>
          <w:sz w:val="24"/>
          <w:szCs w:val="24"/>
        </w:rPr>
        <w:t>L-1</w:t>
      </w:r>
      <w:r w:rsidR="0003463B" w:rsidRPr="001D689B">
        <w:rPr>
          <w:rFonts w:ascii="Symbol" w:hAnsi="Symbol" w:cs="Arial"/>
          <w:sz w:val="24"/>
          <w:szCs w:val="24"/>
        </w:rPr>
        <w:t>b</w:t>
      </w:r>
      <w:r w:rsidR="0003463B">
        <w:rPr>
          <w:rFonts w:ascii="Arial" w:hAnsi="Arial" w:cs="Arial"/>
          <w:sz w:val="24"/>
          <w:szCs w:val="24"/>
        </w:rPr>
        <w:t>:</w:t>
      </w:r>
      <w:r w:rsidR="003F6E92">
        <w:rPr>
          <w:rFonts w:ascii="Arial" w:hAnsi="Arial" w:cs="Arial"/>
          <w:sz w:val="24"/>
          <w:szCs w:val="24"/>
        </w:rPr>
        <w:t xml:space="preserve"> 35 </w:t>
      </w:r>
      <w:proofErr w:type="spellStart"/>
      <w:r w:rsidR="003F6E92">
        <w:rPr>
          <w:rFonts w:ascii="Arial" w:hAnsi="Arial" w:cs="Arial"/>
          <w:sz w:val="24"/>
          <w:szCs w:val="24"/>
        </w:rPr>
        <w:t>kDa</w:t>
      </w:r>
      <w:proofErr w:type="spellEnd"/>
      <w:r w:rsidR="003F6E9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nei campioni di cellule trattati con LPS, che invece dovrebbe essere assente o quasi nei campioni non trattati. Le bande corrispondenti alla </w:t>
      </w:r>
      <w:proofErr w:type="spellStart"/>
      <w:r w:rsidR="0003463B">
        <w:rPr>
          <w:rFonts w:ascii="Arial" w:hAnsi="Arial" w:cs="Arial"/>
          <w:sz w:val="24"/>
          <w:szCs w:val="24"/>
        </w:rPr>
        <w:t>vinculina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F6E92">
        <w:rPr>
          <w:rFonts w:ascii="Arial" w:hAnsi="Arial" w:cs="Arial"/>
          <w:sz w:val="24"/>
          <w:szCs w:val="24"/>
        </w:rPr>
        <w:t xml:space="preserve">(peso molecolare 125 </w:t>
      </w:r>
      <w:proofErr w:type="spellStart"/>
      <w:r w:rsidR="003F6E92">
        <w:rPr>
          <w:rFonts w:ascii="Arial" w:hAnsi="Arial" w:cs="Arial"/>
          <w:sz w:val="24"/>
          <w:szCs w:val="24"/>
        </w:rPr>
        <w:t>kDa</w:t>
      </w:r>
      <w:proofErr w:type="spellEnd"/>
      <w:r w:rsidR="003F6E9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dovrebbero essere uguali in tutti i campioni avendo caricato tutti 5 </w:t>
      </w:r>
      <w:r w:rsidRPr="001D689B">
        <w:rPr>
          <w:rFonts w:ascii="Symbol" w:hAnsi="Symbo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g.</w:t>
      </w:r>
    </w:p>
    <w:p w14:paraId="0EC97F74" w14:textId="3A9FEF46" w:rsidR="00316123" w:rsidRPr="00261013" w:rsidRDefault="00316123" w:rsidP="0039342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61013">
        <w:rPr>
          <w:rFonts w:ascii="Arial" w:hAnsi="Arial" w:cs="Arial"/>
          <w:b/>
          <w:bCs/>
          <w:sz w:val="24"/>
          <w:szCs w:val="24"/>
        </w:rPr>
        <w:t xml:space="preserve">TERMINATI I LAVAGGI E MESSE VIA LE MEMBRANE, </w:t>
      </w:r>
      <w:r w:rsidR="00261013" w:rsidRPr="00261013">
        <w:rPr>
          <w:rFonts w:ascii="Arial" w:hAnsi="Arial" w:cs="Arial"/>
          <w:b/>
          <w:bCs/>
          <w:sz w:val="24"/>
          <w:szCs w:val="24"/>
        </w:rPr>
        <w:t xml:space="preserve">PREPARIAMO </w:t>
      </w:r>
      <w:r w:rsidRPr="00261013">
        <w:rPr>
          <w:rFonts w:ascii="Arial" w:hAnsi="Arial" w:cs="Arial"/>
          <w:b/>
          <w:bCs/>
          <w:sz w:val="24"/>
          <w:szCs w:val="24"/>
        </w:rPr>
        <w:t xml:space="preserve">IL COATING </w:t>
      </w:r>
      <w:r w:rsidR="00261013" w:rsidRPr="00261013">
        <w:rPr>
          <w:rFonts w:ascii="Arial" w:hAnsi="Arial" w:cs="Arial"/>
          <w:b/>
          <w:bCs/>
          <w:sz w:val="24"/>
          <w:szCs w:val="24"/>
        </w:rPr>
        <w:t>PER IL SAGGIO ELISA DI DOMANI (vedi protocollo B)</w:t>
      </w:r>
    </w:p>
    <w:p w14:paraId="14595694" w14:textId="77777777" w:rsidR="00681CF5" w:rsidRDefault="00681CF5" w:rsidP="00937272">
      <w:pPr>
        <w:jc w:val="center"/>
        <w:rPr>
          <w:rFonts w:ascii="Arial" w:hAnsi="Arial" w:cs="Arial"/>
          <w:b/>
          <w:sz w:val="24"/>
          <w:szCs w:val="24"/>
        </w:rPr>
      </w:pPr>
    </w:p>
    <w:p w14:paraId="2FC956BD" w14:textId="5A1152F8" w:rsidR="00215B1A" w:rsidRDefault="00215B1A" w:rsidP="00DD7DB6">
      <w:pPr>
        <w:rPr>
          <w:rFonts w:ascii="Arial" w:hAnsi="Arial" w:cs="Arial"/>
          <w:b/>
          <w:sz w:val="24"/>
          <w:szCs w:val="24"/>
        </w:rPr>
      </w:pPr>
    </w:p>
    <w:p w14:paraId="65A8EAC7" w14:textId="1C43C9B5" w:rsidR="00215B1A" w:rsidRDefault="00215B1A" w:rsidP="00DD7DB6">
      <w:pPr>
        <w:rPr>
          <w:rFonts w:ascii="Arial" w:hAnsi="Arial" w:cs="Arial"/>
          <w:b/>
          <w:sz w:val="24"/>
          <w:szCs w:val="24"/>
        </w:rPr>
      </w:pPr>
    </w:p>
    <w:p w14:paraId="0102650B" w14:textId="2F1354EB" w:rsidR="00FE79DB" w:rsidRDefault="00316123" w:rsidP="00FE79DB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B</w:t>
      </w:r>
      <w:r w:rsidR="00393420" w:rsidRPr="00F701C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)</w:t>
      </w:r>
      <w:r w:rsidR="0039342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FE79DB"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Valutazione del rilascio di IL-1</w:t>
      </w:r>
      <w:r w:rsidR="00FE79D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β</w:t>
      </w:r>
      <w:r w:rsidR="00FE79DB" w:rsidRPr="00324BF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in PBMC trattati con LPS mediante saggio ELISA</w:t>
      </w:r>
    </w:p>
    <w:p w14:paraId="03352134" w14:textId="53EB1A6E" w:rsidR="00393420" w:rsidRDefault="00393420" w:rsidP="00393420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14:paraId="169F0912" w14:textId="77777777" w:rsidR="00836DC4" w:rsidRDefault="00836DC4" w:rsidP="00836DC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GIORNO 3</w:t>
      </w:r>
    </w:p>
    <w:p w14:paraId="6E2BAFCF" w14:textId="4EF17191" w:rsidR="00836DC4" w:rsidRDefault="00836DC4" w:rsidP="00836DC4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Scongelamento, semina e trattamento dei PBMC</w:t>
      </w:r>
    </w:p>
    <w:p w14:paraId="1D0481DA" w14:textId="36C17A3D" w:rsidR="00836DC4" w:rsidRDefault="00836DC4" w:rsidP="00836DC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5D77">
        <w:rPr>
          <w:rFonts w:ascii="Arial" w:hAnsi="Arial" w:cs="Arial"/>
          <w:b/>
          <w:sz w:val="24"/>
          <w:szCs w:val="24"/>
          <w:u w:val="single"/>
        </w:rPr>
        <w:t>MATERIALE NECESSARIO</w:t>
      </w:r>
    </w:p>
    <w:p w14:paraId="377B4223" w14:textId="77777777" w:rsidR="00D16B4C" w:rsidRDefault="00D16B4C" w:rsidP="00836DC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BF11BE" w14:textId="032CF7E5" w:rsidR="001E0B9B" w:rsidRDefault="001E0B9B" w:rsidP="00D16B4C">
      <w:pPr>
        <w:pStyle w:val="Paragrafoelenco1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Terreno di scongelamento</w:t>
      </w:r>
      <w:r w:rsidR="0003463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36F49">
        <w:rPr>
          <w:rFonts w:ascii="Arial" w:hAnsi="Arial" w:cs="Arial"/>
          <w:sz w:val="24"/>
          <w:szCs w:val="24"/>
        </w:rPr>
        <w:t xml:space="preserve">RPMI </w:t>
      </w:r>
      <w:r>
        <w:rPr>
          <w:rFonts w:ascii="Arial" w:hAnsi="Arial" w:cs="Arial"/>
          <w:sz w:val="24"/>
          <w:szCs w:val="24"/>
        </w:rPr>
        <w:t>10</w:t>
      </w:r>
      <w:r w:rsidRPr="00336F49">
        <w:rPr>
          <w:rFonts w:ascii="Arial" w:hAnsi="Arial" w:cs="Arial"/>
          <w:sz w:val="24"/>
          <w:szCs w:val="24"/>
        </w:rPr>
        <w:t xml:space="preserve">% FBS, 50 </w:t>
      </w:r>
      <w:r w:rsidRPr="00336F49">
        <w:rPr>
          <w:rFonts w:ascii="Symbol" w:hAnsi="Symbol" w:cs="Arial"/>
          <w:sz w:val="24"/>
          <w:szCs w:val="24"/>
        </w:rPr>
        <w:t></w:t>
      </w:r>
      <w:r w:rsidRPr="00336F49">
        <w:rPr>
          <w:rFonts w:ascii="Arial" w:hAnsi="Arial" w:cs="Arial"/>
          <w:sz w:val="24"/>
          <w:szCs w:val="24"/>
        </w:rPr>
        <w:t xml:space="preserve">g/ml gentamicina, 4 </w:t>
      </w:r>
      <w:proofErr w:type="spellStart"/>
      <w:r w:rsidRPr="00336F49">
        <w:rPr>
          <w:rFonts w:ascii="Arial" w:hAnsi="Arial" w:cs="Arial"/>
          <w:sz w:val="24"/>
          <w:szCs w:val="24"/>
        </w:rPr>
        <w:t>mM</w:t>
      </w:r>
      <w:proofErr w:type="spellEnd"/>
      <w:r w:rsidRPr="00336F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F49">
        <w:rPr>
          <w:rFonts w:ascii="Arial" w:hAnsi="Arial" w:cs="Arial"/>
          <w:sz w:val="24"/>
          <w:szCs w:val="24"/>
        </w:rPr>
        <w:t>Hep</w:t>
      </w:r>
      <w:r>
        <w:rPr>
          <w:rFonts w:ascii="Arial" w:hAnsi="Arial" w:cs="Arial"/>
          <w:sz w:val="24"/>
          <w:szCs w:val="24"/>
        </w:rPr>
        <w:t>es</w:t>
      </w:r>
      <w:proofErr w:type="spellEnd"/>
    </w:p>
    <w:p w14:paraId="40249D1F" w14:textId="76A54E70" w:rsidR="00D16B4C" w:rsidRDefault="00D16B4C" w:rsidP="00D16B4C">
      <w:pPr>
        <w:pStyle w:val="Paragrafoelenco1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336F49">
        <w:rPr>
          <w:rFonts w:ascii="Arial" w:hAnsi="Arial" w:cs="Arial"/>
          <w:sz w:val="24"/>
          <w:szCs w:val="24"/>
        </w:rPr>
        <w:t xml:space="preserve">Terreno di </w:t>
      </w:r>
      <w:r>
        <w:rPr>
          <w:rFonts w:ascii="Arial" w:hAnsi="Arial" w:cs="Arial"/>
          <w:sz w:val="24"/>
          <w:szCs w:val="24"/>
        </w:rPr>
        <w:t>coltura PBMC</w:t>
      </w:r>
      <w:r w:rsidRPr="00336F49">
        <w:rPr>
          <w:rFonts w:ascii="Arial" w:hAnsi="Arial" w:cs="Arial"/>
          <w:sz w:val="24"/>
          <w:szCs w:val="24"/>
        </w:rPr>
        <w:t xml:space="preserve">: </w:t>
      </w:r>
    </w:p>
    <w:p w14:paraId="57AC748B" w14:textId="0EA59949" w:rsidR="00D16B4C" w:rsidRDefault="00D16B4C" w:rsidP="00D16B4C">
      <w:pPr>
        <w:pStyle w:val="Paragrafoelenco1"/>
        <w:ind w:left="1080"/>
        <w:jc w:val="both"/>
        <w:rPr>
          <w:rFonts w:ascii="Arial" w:hAnsi="Arial" w:cs="Arial"/>
          <w:sz w:val="24"/>
          <w:szCs w:val="24"/>
        </w:rPr>
      </w:pPr>
      <w:r w:rsidRPr="00336F49">
        <w:rPr>
          <w:rFonts w:ascii="Arial" w:hAnsi="Arial" w:cs="Arial"/>
          <w:sz w:val="24"/>
          <w:szCs w:val="24"/>
        </w:rPr>
        <w:t xml:space="preserve">RPMI </w:t>
      </w:r>
      <w:r>
        <w:rPr>
          <w:rFonts w:ascii="Arial" w:hAnsi="Arial" w:cs="Arial"/>
          <w:sz w:val="24"/>
          <w:szCs w:val="24"/>
        </w:rPr>
        <w:t>10</w:t>
      </w:r>
      <w:r w:rsidRPr="00336F49">
        <w:rPr>
          <w:rFonts w:ascii="Arial" w:hAnsi="Arial" w:cs="Arial"/>
          <w:sz w:val="24"/>
          <w:szCs w:val="24"/>
        </w:rPr>
        <w:t xml:space="preserve">% FBS, 50 </w:t>
      </w:r>
      <w:r w:rsidRPr="00336F49">
        <w:rPr>
          <w:rFonts w:ascii="Symbol" w:hAnsi="Symbol" w:cs="Arial"/>
          <w:sz w:val="24"/>
          <w:szCs w:val="24"/>
        </w:rPr>
        <w:t></w:t>
      </w:r>
      <w:r w:rsidRPr="00336F49">
        <w:rPr>
          <w:rFonts w:ascii="Arial" w:hAnsi="Arial" w:cs="Arial"/>
          <w:sz w:val="24"/>
          <w:szCs w:val="24"/>
        </w:rPr>
        <w:t xml:space="preserve">g/ml gentamicina, 4 </w:t>
      </w:r>
      <w:proofErr w:type="spellStart"/>
      <w:r w:rsidRPr="00336F49">
        <w:rPr>
          <w:rFonts w:ascii="Arial" w:hAnsi="Arial" w:cs="Arial"/>
          <w:sz w:val="24"/>
          <w:szCs w:val="24"/>
        </w:rPr>
        <w:t>mM</w:t>
      </w:r>
      <w:proofErr w:type="spellEnd"/>
      <w:r w:rsidRPr="00336F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F49">
        <w:rPr>
          <w:rFonts w:ascii="Arial" w:hAnsi="Arial" w:cs="Arial"/>
          <w:sz w:val="24"/>
          <w:szCs w:val="24"/>
        </w:rPr>
        <w:t>Hep</w:t>
      </w:r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(non trattato)</w:t>
      </w:r>
    </w:p>
    <w:p w14:paraId="2C62A5D4" w14:textId="2E1B2646" w:rsidR="00D16B4C" w:rsidRDefault="00D16B4C" w:rsidP="00D16B4C">
      <w:pPr>
        <w:pStyle w:val="Paragrafoelenco1"/>
        <w:jc w:val="both"/>
        <w:rPr>
          <w:rFonts w:ascii="Arial" w:hAnsi="Arial" w:cs="Arial"/>
          <w:sz w:val="24"/>
          <w:szCs w:val="24"/>
        </w:rPr>
      </w:pPr>
      <w:r w:rsidRPr="001A75E1">
        <w:rPr>
          <w:rFonts w:ascii="Arial" w:hAnsi="Arial" w:cs="Arial"/>
          <w:sz w:val="24"/>
          <w:szCs w:val="24"/>
        </w:rPr>
        <w:t xml:space="preserve">     RPMI 10% FBS, 50 </w:t>
      </w:r>
      <w:r w:rsidRPr="00336F49">
        <w:rPr>
          <w:rFonts w:ascii="Symbol" w:hAnsi="Symbol" w:cs="Arial"/>
          <w:sz w:val="24"/>
          <w:szCs w:val="24"/>
        </w:rPr>
        <w:t></w:t>
      </w:r>
      <w:r w:rsidRPr="001A75E1">
        <w:rPr>
          <w:rFonts w:ascii="Arial" w:hAnsi="Arial" w:cs="Arial"/>
          <w:sz w:val="24"/>
          <w:szCs w:val="24"/>
        </w:rPr>
        <w:t xml:space="preserve">g/ml gentamicina, 4 </w:t>
      </w:r>
      <w:proofErr w:type="spellStart"/>
      <w:r w:rsidRPr="001A75E1">
        <w:rPr>
          <w:rFonts w:ascii="Arial" w:hAnsi="Arial" w:cs="Arial"/>
          <w:sz w:val="24"/>
          <w:szCs w:val="24"/>
        </w:rPr>
        <w:t>mM</w:t>
      </w:r>
      <w:proofErr w:type="spellEnd"/>
      <w:r w:rsidRPr="001A75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5E1">
        <w:rPr>
          <w:rFonts w:ascii="Arial" w:hAnsi="Arial" w:cs="Arial"/>
          <w:sz w:val="24"/>
          <w:szCs w:val="24"/>
        </w:rPr>
        <w:t>Hepes</w:t>
      </w:r>
      <w:proofErr w:type="spellEnd"/>
      <w:r w:rsidRPr="001A75E1">
        <w:rPr>
          <w:rFonts w:ascii="Arial" w:hAnsi="Arial" w:cs="Arial"/>
          <w:sz w:val="24"/>
          <w:szCs w:val="24"/>
        </w:rPr>
        <w:t xml:space="preserve"> + 10 ng/ml LPS (</w:t>
      </w:r>
      <w:r>
        <w:rPr>
          <w:rFonts w:ascii="Arial" w:hAnsi="Arial" w:cs="Arial"/>
          <w:sz w:val="24"/>
          <w:szCs w:val="24"/>
        </w:rPr>
        <w:t>trattato)</w:t>
      </w:r>
    </w:p>
    <w:p w14:paraId="4C39B4F9" w14:textId="2627DCAF" w:rsidR="00D16B4C" w:rsidRDefault="00D16B4C" w:rsidP="00190878">
      <w:pPr>
        <w:pStyle w:val="Paragrafoelenco1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16B4C">
        <w:rPr>
          <w:rFonts w:ascii="Arial" w:hAnsi="Arial" w:cs="Arial"/>
          <w:sz w:val="24"/>
          <w:szCs w:val="24"/>
        </w:rPr>
        <w:t>Trypan</w:t>
      </w:r>
      <w:proofErr w:type="spellEnd"/>
      <w:r w:rsidRPr="00D16B4C">
        <w:rPr>
          <w:rFonts w:ascii="Arial" w:hAnsi="Arial" w:cs="Arial"/>
          <w:sz w:val="24"/>
          <w:szCs w:val="24"/>
        </w:rPr>
        <w:t xml:space="preserve"> Blue: 0.4% in PBS</w:t>
      </w:r>
    </w:p>
    <w:p w14:paraId="6249FF69" w14:textId="0D8808AD" w:rsidR="00D16B4C" w:rsidRPr="00D16B4C" w:rsidRDefault="00D16B4C" w:rsidP="00190878">
      <w:pPr>
        <w:pStyle w:val="Paragrafoelenco1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Pr="00D16B4C">
        <w:rPr>
          <w:rFonts w:ascii="Arial" w:hAnsi="Arial" w:cs="Arial"/>
          <w:bCs/>
          <w:sz w:val="24"/>
          <w:szCs w:val="24"/>
        </w:rPr>
        <w:t xml:space="preserve">cameretta di </w:t>
      </w:r>
      <w:proofErr w:type="spellStart"/>
      <w:r w:rsidRPr="00D16B4C">
        <w:rPr>
          <w:rFonts w:ascii="Arial" w:hAnsi="Arial" w:cs="Arial"/>
          <w:bCs/>
          <w:sz w:val="24"/>
          <w:szCs w:val="24"/>
        </w:rPr>
        <w:t>Bürker</w:t>
      </w:r>
      <w:proofErr w:type="spellEnd"/>
    </w:p>
    <w:p w14:paraId="5F806F2F" w14:textId="77777777" w:rsidR="00D16B4C" w:rsidRPr="001E7EE1" w:rsidRDefault="00D16B4C" w:rsidP="00D16B4C">
      <w:pPr>
        <w:pStyle w:val="Paragrafoelenco1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piastra da 24 pozzetti</w:t>
      </w:r>
    </w:p>
    <w:p w14:paraId="3A0CFCDB" w14:textId="77777777" w:rsidR="002B2FE9" w:rsidRDefault="002B2FE9" w:rsidP="00836DC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D93A550" w14:textId="12900498" w:rsidR="00836DC4" w:rsidRDefault="00836DC4" w:rsidP="00836DC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DCF">
        <w:rPr>
          <w:rFonts w:ascii="Arial" w:hAnsi="Arial" w:cs="Arial"/>
          <w:b/>
          <w:sz w:val="24"/>
          <w:szCs w:val="24"/>
          <w:u w:val="single"/>
        </w:rPr>
        <w:t>PROCEDURA SPERIMENTALE</w:t>
      </w:r>
    </w:p>
    <w:p w14:paraId="0A098074" w14:textId="77777777" w:rsidR="00D16B4C" w:rsidRDefault="00D16B4C" w:rsidP="00836DC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B9F2687" w14:textId="0988A82D" w:rsidR="00D16B4C" w:rsidRPr="00D16B4C" w:rsidRDefault="00D16B4C" w:rsidP="00836D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16B4C">
        <w:rPr>
          <w:rFonts w:ascii="Arial" w:hAnsi="Arial" w:cs="Arial"/>
          <w:b/>
          <w:sz w:val="24"/>
          <w:szCs w:val="24"/>
        </w:rPr>
        <w:t>Scongelamento PBMC</w:t>
      </w:r>
    </w:p>
    <w:p w14:paraId="25592319" w14:textId="7B4564FA" w:rsidR="00836DC4" w:rsidRDefault="00836DC4" w:rsidP="00836DC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36DC4">
        <w:rPr>
          <w:rFonts w:ascii="Arial" w:hAnsi="Arial" w:cs="Arial"/>
          <w:bCs/>
          <w:sz w:val="24"/>
          <w:szCs w:val="24"/>
        </w:rPr>
        <w:t>Prendere l</w:t>
      </w:r>
      <w:r w:rsidR="001E0B9B">
        <w:rPr>
          <w:rFonts w:ascii="Arial" w:hAnsi="Arial" w:cs="Arial"/>
          <w:bCs/>
          <w:sz w:val="24"/>
          <w:szCs w:val="24"/>
        </w:rPr>
        <w:t>a</w:t>
      </w:r>
      <w:r w:rsidRPr="00836D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7FC5">
        <w:rPr>
          <w:rFonts w:ascii="Arial" w:hAnsi="Arial" w:cs="Arial"/>
          <w:bCs/>
          <w:i/>
          <w:iCs/>
          <w:sz w:val="24"/>
          <w:szCs w:val="24"/>
        </w:rPr>
        <w:t>criovial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contenent</w:t>
      </w:r>
      <w:r w:rsidR="001E0B9B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i PBMC congelati.</w:t>
      </w:r>
    </w:p>
    <w:p w14:paraId="40126CF1" w14:textId="1FFF4784" w:rsidR="00D16B4C" w:rsidRDefault="00D16B4C" w:rsidP="00836DC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Scongelare i PBMC </w:t>
      </w:r>
      <w:r w:rsidR="0003463B">
        <w:rPr>
          <w:rFonts w:ascii="Arial" w:hAnsi="Arial" w:cs="Arial"/>
          <w:bCs/>
          <w:sz w:val="24"/>
          <w:szCs w:val="24"/>
        </w:rPr>
        <w:t xml:space="preserve">tenendo </w:t>
      </w:r>
      <w:r>
        <w:rPr>
          <w:rFonts w:ascii="Arial" w:hAnsi="Arial" w:cs="Arial"/>
          <w:bCs/>
          <w:sz w:val="24"/>
          <w:szCs w:val="24"/>
        </w:rPr>
        <w:t xml:space="preserve">la </w:t>
      </w:r>
      <w:proofErr w:type="spellStart"/>
      <w:r w:rsidRPr="00FE1F2B">
        <w:rPr>
          <w:rFonts w:ascii="Arial" w:hAnsi="Arial" w:cs="Arial"/>
          <w:bCs/>
          <w:i/>
          <w:iCs/>
          <w:sz w:val="24"/>
          <w:szCs w:val="24"/>
        </w:rPr>
        <w:t>criovial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1E0B9B">
        <w:rPr>
          <w:rFonts w:ascii="Arial" w:hAnsi="Arial" w:cs="Arial"/>
          <w:bCs/>
          <w:sz w:val="24"/>
          <w:szCs w:val="24"/>
        </w:rPr>
        <w:t>tra le mani</w:t>
      </w:r>
      <w:r>
        <w:rPr>
          <w:rFonts w:ascii="Arial" w:hAnsi="Arial" w:cs="Arial"/>
          <w:bCs/>
          <w:sz w:val="24"/>
          <w:szCs w:val="24"/>
        </w:rPr>
        <w:t>.</w:t>
      </w:r>
    </w:p>
    <w:p w14:paraId="7439ADE6" w14:textId="1F674B27" w:rsidR="00836DC4" w:rsidRDefault="00D16B4C" w:rsidP="00836DC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Appena la sospensione cellulare sarà scongelata, </w:t>
      </w:r>
      <w:r w:rsidR="0003463B">
        <w:rPr>
          <w:rFonts w:ascii="Arial" w:hAnsi="Arial" w:cs="Arial"/>
          <w:bCs/>
          <w:sz w:val="24"/>
          <w:szCs w:val="24"/>
        </w:rPr>
        <w:t xml:space="preserve">spostarsi </w:t>
      </w:r>
      <w:r>
        <w:rPr>
          <w:rFonts w:ascii="Arial" w:hAnsi="Arial" w:cs="Arial"/>
          <w:bCs/>
          <w:sz w:val="24"/>
          <w:szCs w:val="24"/>
        </w:rPr>
        <w:t xml:space="preserve">sotto </w:t>
      </w:r>
      <w:r w:rsidR="002B2FE9" w:rsidRPr="002B2FE9">
        <w:rPr>
          <w:rFonts w:ascii="Arial" w:hAnsi="Arial" w:cs="Arial"/>
          <w:b/>
          <w:sz w:val="24"/>
          <w:szCs w:val="24"/>
        </w:rPr>
        <w:t>CAPPA BIOLOGICA</w:t>
      </w:r>
      <w:r w:rsidR="002B2FE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trasferire il contenuto della </w:t>
      </w:r>
      <w:proofErr w:type="spellStart"/>
      <w:r w:rsidRPr="00FE1F2B">
        <w:rPr>
          <w:rFonts w:ascii="Arial" w:hAnsi="Arial" w:cs="Arial"/>
          <w:bCs/>
          <w:i/>
          <w:iCs/>
          <w:sz w:val="24"/>
          <w:szCs w:val="24"/>
        </w:rPr>
        <w:t>criovial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in una </w:t>
      </w:r>
      <w:proofErr w:type="spellStart"/>
      <w:r>
        <w:rPr>
          <w:rFonts w:ascii="Arial" w:hAnsi="Arial" w:cs="Arial"/>
          <w:bCs/>
          <w:sz w:val="24"/>
          <w:szCs w:val="24"/>
        </w:rPr>
        <w:t>falcon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15 ml contenente 5 ml di terreno di </w:t>
      </w:r>
      <w:r w:rsidR="001E0B9B">
        <w:rPr>
          <w:rFonts w:ascii="Arial" w:hAnsi="Arial" w:cs="Arial"/>
          <w:bCs/>
          <w:sz w:val="24"/>
          <w:szCs w:val="24"/>
        </w:rPr>
        <w:t>scongelamento</w:t>
      </w:r>
      <w:r>
        <w:rPr>
          <w:rFonts w:ascii="Arial" w:hAnsi="Arial" w:cs="Arial"/>
          <w:bCs/>
          <w:sz w:val="24"/>
          <w:szCs w:val="24"/>
        </w:rPr>
        <w:t>.</w:t>
      </w:r>
    </w:p>
    <w:p w14:paraId="0477C99E" w14:textId="4B6C3BC6" w:rsidR="00D16B4C" w:rsidRDefault="00D16B4C" w:rsidP="00836DC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Centrifugare a 1200 rpm 5 min a temperatura ambiente (RT)</w:t>
      </w:r>
    </w:p>
    <w:p w14:paraId="123DFE70" w14:textId="1710A25B" w:rsidR="00D16B4C" w:rsidRDefault="00D16B4C" w:rsidP="00836DC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Eliminare il surnatante e risospendere il pellet di PBMC in 1 ml di terreno di </w:t>
      </w:r>
      <w:r w:rsidR="009E00F4">
        <w:rPr>
          <w:rFonts w:ascii="Arial" w:hAnsi="Arial" w:cs="Arial"/>
          <w:bCs/>
          <w:sz w:val="24"/>
          <w:szCs w:val="24"/>
        </w:rPr>
        <w:t>scongelamento</w:t>
      </w:r>
      <w:r>
        <w:rPr>
          <w:rFonts w:ascii="Arial" w:hAnsi="Arial" w:cs="Arial"/>
          <w:bCs/>
          <w:sz w:val="24"/>
          <w:szCs w:val="24"/>
        </w:rPr>
        <w:t>.</w:t>
      </w:r>
    </w:p>
    <w:p w14:paraId="1B01124D" w14:textId="1327D28A" w:rsidR="00D16B4C" w:rsidRDefault="00D16B4C" w:rsidP="00D16B4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CD244FD" w14:textId="5C3C3814" w:rsidR="00D16B4C" w:rsidRPr="00D16B4C" w:rsidRDefault="00D16B4C" w:rsidP="00D16B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16B4C">
        <w:rPr>
          <w:rFonts w:ascii="Arial" w:hAnsi="Arial" w:cs="Arial"/>
          <w:b/>
          <w:sz w:val="24"/>
          <w:szCs w:val="24"/>
        </w:rPr>
        <w:t xml:space="preserve">Conta PBMC con cameretta di </w:t>
      </w:r>
      <w:proofErr w:type="spellStart"/>
      <w:r w:rsidRPr="00D16B4C">
        <w:rPr>
          <w:rFonts w:ascii="Arial" w:hAnsi="Arial" w:cs="Arial"/>
          <w:b/>
          <w:bCs/>
          <w:sz w:val="24"/>
          <w:szCs w:val="24"/>
        </w:rPr>
        <w:t>Bürker</w:t>
      </w:r>
      <w:proofErr w:type="spellEnd"/>
      <w:r w:rsidRPr="00D16B4C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D16B4C">
        <w:rPr>
          <w:rFonts w:ascii="Arial" w:hAnsi="Arial" w:cs="Arial"/>
          <w:b/>
          <w:sz w:val="24"/>
          <w:szCs w:val="24"/>
        </w:rPr>
        <w:t>Trypan</w:t>
      </w:r>
      <w:proofErr w:type="spellEnd"/>
      <w:r w:rsidRPr="00D16B4C">
        <w:rPr>
          <w:rFonts w:ascii="Arial" w:hAnsi="Arial" w:cs="Arial"/>
          <w:b/>
          <w:sz w:val="24"/>
          <w:szCs w:val="24"/>
        </w:rPr>
        <w:t xml:space="preserve"> Blue</w:t>
      </w:r>
    </w:p>
    <w:p w14:paraId="79C4C54E" w14:textId="77777777" w:rsidR="00D16B4C" w:rsidRPr="00D16B4C" w:rsidRDefault="00D16B4C" w:rsidP="00D16B4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7B05A56" w14:textId="7BBF65D3" w:rsidR="00185349" w:rsidRPr="009E00F4" w:rsidRDefault="00D16B4C" w:rsidP="001C0B1A">
      <w:pPr>
        <w:pStyle w:val="Paragrafoelenco1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E00F4">
        <w:rPr>
          <w:rFonts w:ascii="Arial" w:hAnsi="Arial" w:cs="Arial"/>
          <w:sz w:val="24"/>
          <w:szCs w:val="24"/>
        </w:rPr>
        <w:t xml:space="preserve">Prendere 10 </w:t>
      </w:r>
      <w:r w:rsidRPr="009E00F4">
        <w:rPr>
          <w:rFonts w:ascii="Symbol" w:hAnsi="Symbol" w:cs="Arial"/>
          <w:sz w:val="24"/>
          <w:szCs w:val="24"/>
        </w:rPr>
        <w:t></w:t>
      </w:r>
      <w:r w:rsidRPr="009E00F4">
        <w:rPr>
          <w:rFonts w:ascii="Arial" w:hAnsi="Arial" w:cs="Arial"/>
          <w:sz w:val="24"/>
          <w:szCs w:val="24"/>
        </w:rPr>
        <w:t xml:space="preserve">l di sospensione cellulare e aggiungere 90 </w:t>
      </w:r>
      <w:r w:rsidRPr="009E00F4">
        <w:rPr>
          <w:rFonts w:ascii="Symbol" w:hAnsi="Symbol" w:cs="Arial"/>
          <w:sz w:val="24"/>
          <w:szCs w:val="24"/>
        </w:rPr>
        <w:t></w:t>
      </w:r>
      <w:r w:rsidRPr="009E00F4">
        <w:rPr>
          <w:rFonts w:ascii="Arial" w:hAnsi="Arial" w:cs="Arial"/>
          <w:sz w:val="24"/>
          <w:szCs w:val="24"/>
        </w:rPr>
        <w:t xml:space="preserve">l di </w:t>
      </w:r>
      <w:proofErr w:type="spellStart"/>
      <w:r w:rsidRPr="009E00F4">
        <w:rPr>
          <w:rFonts w:ascii="Arial" w:hAnsi="Arial" w:cs="Arial"/>
          <w:sz w:val="24"/>
          <w:szCs w:val="24"/>
        </w:rPr>
        <w:t>Trypan</w:t>
      </w:r>
      <w:proofErr w:type="spellEnd"/>
      <w:r w:rsidRPr="009E00F4">
        <w:rPr>
          <w:rFonts w:ascii="Arial" w:hAnsi="Arial" w:cs="Arial"/>
          <w:sz w:val="24"/>
          <w:szCs w:val="24"/>
        </w:rPr>
        <w:t xml:space="preserve"> blue (diluizione 1:10); da qui prendere 10 </w:t>
      </w:r>
      <w:r w:rsidRPr="009E00F4">
        <w:rPr>
          <w:rFonts w:ascii="Symbol" w:hAnsi="Symbol" w:cs="Arial"/>
          <w:sz w:val="24"/>
          <w:szCs w:val="24"/>
        </w:rPr>
        <w:t></w:t>
      </w:r>
      <w:r w:rsidRPr="009E00F4">
        <w:rPr>
          <w:rFonts w:ascii="Arial" w:hAnsi="Arial" w:cs="Arial"/>
          <w:sz w:val="24"/>
          <w:szCs w:val="24"/>
        </w:rPr>
        <w:t xml:space="preserve">l e diluirli con 90 </w:t>
      </w:r>
      <w:r w:rsidRPr="009E00F4">
        <w:rPr>
          <w:rFonts w:ascii="Symbol" w:hAnsi="Symbol" w:cs="Arial"/>
          <w:sz w:val="24"/>
          <w:szCs w:val="24"/>
        </w:rPr>
        <w:t></w:t>
      </w:r>
      <w:r w:rsidRPr="009E00F4">
        <w:rPr>
          <w:rFonts w:ascii="Arial" w:hAnsi="Arial" w:cs="Arial"/>
          <w:sz w:val="24"/>
          <w:szCs w:val="24"/>
        </w:rPr>
        <w:t xml:space="preserve">l di </w:t>
      </w:r>
      <w:proofErr w:type="spellStart"/>
      <w:r w:rsidRPr="009E00F4">
        <w:rPr>
          <w:rFonts w:ascii="Arial" w:hAnsi="Arial" w:cs="Arial"/>
          <w:sz w:val="24"/>
          <w:szCs w:val="24"/>
        </w:rPr>
        <w:t>Trypan</w:t>
      </w:r>
      <w:proofErr w:type="spellEnd"/>
      <w:r w:rsidRPr="009E00F4">
        <w:rPr>
          <w:rFonts w:ascii="Arial" w:hAnsi="Arial" w:cs="Arial"/>
          <w:sz w:val="24"/>
          <w:szCs w:val="24"/>
        </w:rPr>
        <w:t xml:space="preserve"> blue (diluizione finale sospensione cellulare 1:100). </w:t>
      </w:r>
      <w:r w:rsidR="009E00F4">
        <w:rPr>
          <w:rFonts w:ascii="Arial" w:hAnsi="Arial" w:cs="Arial"/>
          <w:sz w:val="24"/>
          <w:szCs w:val="24"/>
        </w:rPr>
        <w:t xml:space="preserve">Risospendere bene e pipettare 10 </w:t>
      </w:r>
      <w:r w:rsidR="009E00F4" w:rsidRPr="00F85571">
        <w:rPr>
          <w:rFonts w:ascii="Symbol" w:hAnsi="Symbol" w:cs="Arial"/>
          <w:sz w:val="24"/>
          <w:szCs w:val="24"/>
        </w:rPr>
        <w:t></w:t>
      </w:r>
      <w:r w:rsidR="009E00F4">
        <w:rPr>
          <w:rFonts w:ascii="Arial" w:hAnsi="Arial" w:cs="Arial"/>
          <w:sz w:val="24"/>
          <w:szCs w:val="24"/>
        </w:rPr>
        <w:t xml:space="preserve">l delle cellule in una griglia della camera di </w:t>
      </w:r>
      <w:proofErr w:type="spellStart"/>
      <w:r w:rsidR="009E00F4">
        <w:rPr>
          <w:rFonts w:ascii="Arial" w:hAnsi="Arial" w:cs="Arial"/>
          <w:sz w:val="24"/>
          <w:szCs w:val="24"/>
        </w:rPr>
        <w:t>Burker</w:t>
      </w:r>
      <w:proofErr w:type="spellEnd"/>
      <w:r w:rsidR="009E00F4">
        <w:rPr>
          <w:rFonts w:ascii="Arial" w:hAnsi="Arial" w:cs="Arial"/>
          <w:sz w:val="24"/>
          <w:szCs w:val="24"/>
        </w:rPr>
        <w:t xml:space="preserve"> e contare le cellule come riportato nell’appendice.</w:t>
      </w:r>
    </w:p>
    <w:p w14:paraId="7E663F22" w14:textId="3390FA5B" w:rsidR="00215B1A" w:rsidRDefault="00215B1A" w:rsidP="00185349">
      <w:pPr>
        <w:pStyle w:val="Paragrafoelenco1"/>
        <w:jc w:val="both"/>
        <w:rPr>
          <w:rFonts w:ascii="Arial" w:hAnsi="Arial" w:cs="Arial"/>
          <w:sz w:val="24"/>
          <w:szCs w:val="24"/>
        </w:rPr>
      </w:pPr>
    </w:p>
    <w:p w14:paraId="5BE14A67" w14:textId="143279DD" w:rsidR="00215B1A" w:rsidRDefault="00215B1A" w:rsidP="00185349">
      <w:pPr>
        <w:pStyle w:val="Paragrafoelenco1"/>
        <w:jc w:val="both"/>
        <w:rPr>
          <w:rFonts w:ascii="Arial" w:hAnsi="Arial" w:cs="Arial"/>
          <w:sz w:val="24"/>
          <w:szCs w:val="24"/>
        </w:rPr>
      </w:pPr>
    </w:p>
    <w:p w14:paraId="6F79D06D" w14:textId="2F3DC7D4" w:rsidR="00F71754" w:rsidRDefault="00F71754" w:rsidP="00185349">
      <w:pPr>
        <w:pStyle w:val="Paragrafoelenco1"/>
        <w:jc w:val="both"/>
        <w:rPr>
          <w:rFonts w:ascii="Arial" w:hAnsi="Arial" w:cs="Arial"/>
          <w:sz w:val="24"/>
          <w:szCs w:val="24"/>
        </w:rPr>
      </w:pPr>
    </w:p>
    <w:p w14:paraId="7027EEF2" w14:textId="4706BF70" w:rsidR="00F71754" w:rsidRDefault="00F71754" w:rsidP="00185349">
      <w:pPr>
        <w:pStyle w:val="Paragrafoelenco1"/>
        <w:jc w:val="both"/>
        <w:rPr>
          <w:rFonts w:ascii="Arial" w:hAnsi="Arial" w:cs="Arial"/>
          <w:sz w:val="24"/>
          <w:szCs w:val="24"/>
        </w:rPr>
      </w:pPr>
    </w:p>
    <w:p w14:paraId="68EAF989" w14:textId="77777777" w:rsidR="00F71754" w:rsidRDefault="00F71754" w:rsidP="00185349">
      <w:pPr>
        <w:pStyle w:val="Paragrafoelenco1"/>
        <w:jc w:val="both"/>
        <w:rPr>
          <w:rFonts w:ascii="Arial" w:hAnsi="Arial" w:cs="Arial"/>
          <w:sz w:val="24"/>
          <w:szCs w:val="24"/>
        </w:rPr>
      </w:pPr>
    </w:p>
    <w:p w14:paraId="54944C95" w14:textId="77777777" w:rsidR="00D16B4C" w:rsidRPr="001A59AF" w:rsidRDefault="00D16B4C" w:rsidP="00D16B4C">
      <w:pPr>
        <w:tabs>
          <w:tab w:val="left" w:pos="742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1A59AF">
        <w:rPr>
          <w:rFonts w:ascii="Arial" w:hAnsi="Arial" w:cs="Arial"/>
          <w:sz w:val="24"/>
          <w:szCs w:val="24"/>
          <w:u w:val="single"/>
        </w:rPr>
        <w:t>APPENDICE 1</w:t>
      </w:r>
    </w:p>
    <w:p w14:paraId="584AC1BA" w14:textId="77777777" w:rsidR="00D16B4C" w:rsidRDefault="00D16B4C" w:rsidP="00D16B4C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 w:rsidRPr="00D34FD4">
        <w:rPr>
          <w:rFonts w:ascii="Arial" w:hAnsi="Arial" w:cs="Arial"/>
          <w:sz w:val="24"/>
          <w:szCs w:val="24"/>
        </w:rPr>
        <w:t xml:space="preserve">Per contare le cellule si utilizza la camera di </w:t>
      </w:r>
      <w:proofErr w:type="spellStart"/>
      <w:r w:rsidRPr="00D34FD4">
        <w:rPr>
          <w:rFonts w:ascii="Arial" w:hAnsi="Arial" w:cs="Arial"/>
          <w:sz w:val="24"/>
          <w:szCs w:val="24"/>
        </w:rPr>
        <w:t>Bürker</w:t>
      </w:r>
      <w:proofErr w:type="spellEnd"/>
      <w:r w:rsidRPr="00D34FD4">
        <w:rPr>
          <w:rFonts w:ascii="Arial" w:hAnsi="Arial" w:cs="Arial"/>
          <w:sz w:val="24"/>
          <w:szCs w:val="24"/>
        </w:rPr>
        <w:t xml:space="preserve"> che è costituita da un supporto di vetro su cui sono disegnate due griglie suddivise in 9 quadrati, ciascuno dei quali è formato da 16 quadrati più piccoli. Sul supporto è appoggiato un vetrino. Tra supporto e vetrino c’è una sottile intercapedine in cui vengono messi 10 </w:t>
      </w:r>
      <w:r w:rsidRPr="004C00C0">
        <w:rPr>
          <w:rFonts w:ascii="Symbol" w:hAnsi="Symbol" w:cs="Arial"/>
          <w:sz w:val="24"/>
          <w:szCs w:val="24"/>
          <w:lang w:val="en-GB"/>
        </w:rPr>
        <w:t></w:t>
      </w:r>
      <w:r w:rsidRPr="00D34FD4">
        <w:rPr>
          <w:rFonts w:ascii="Arial" w:hAnsi="Arial" w:cs="Arial"/>
          <w:sz w:val="24"/>
          <w:szCs w:val="24"/>
        </w:rPr>
        <w:t xml:space="preserve">l di sospensione cellulare per ciascuna griglia. </w:t>
      </w:r>
    </w:p>
    <w:p w14:paraId="46F6CEFE" w14:textId="74464142" w:rsidR="00D16B4C" w:rsidRPr="007B3A5C" w:rsidRDefault="00D16B4C" w:rsidP="00D16B4C">
      <w:pPr>
        <w:tabs>
          <w:tab w:val="left" w:pos="7425"/>
        </w:tabs>
        <w:rPr>
          <w:rFonts w:ascii="Arial" w:hAnsi="Arial" w:cs="Arial"/>
          <w:sz w:val="24"/>
          <w:szCs w:val="24"/>
        </w:rPr>
      </w:pPr>
      <w:r w:rsidRPr="00D34FD4">
        <w:rPr>
          <w:rFonts w:ascii="Arial" w:hAnsi="Arial" w:cs="Arial"/>
          <w:sz w:val="24"/>
          <w:szCs w:val="24"/>
        </w:rPr>
        <w:t xml:space="preserve">Al microscopio identificare </w:t>
      </w:r>
      <w:r w:rsidR="002B2FE9">
        <w:rPr>
          <w:rFonts w:ascii="Arial" w:hAnsi="Arial" w:cs="Arial"/>
          <w:sz w:val="24"/>
          <w:szCs w:val="24"/>
        </w:rPr>
        <w:t>la griglia in cui si è caricata la sospensione cellulare</w:t>
      </w:r>
      <w:r w:rsidRPr="00D34FD4">
        <w:rPr>
          <w:rFonts w:ascii="Arial" w:hAnsi="Arial" w:cs="Arial"/>
          <w:sz w:val="24"/>
          <w:szCs w:val="24"/>
        </w:rPr>
        <w:t xml:space="preserve"> e contare tutte le cellule contenute nei quadrati</w:t>
      </w:r>
      <w:r>
        <w:rPr>
          <w:rFonts w:ascii="Arial" w:hAnsi="Arial" w:cs="Arial"/>
          <w:sz w:val="24"/>
          <w:szCs w:val="24"/>
        </w:rPr>
        <w:t xml:space="preserve"> </w:t>
      </w:r>
      <w:r w:rsidRPr="00D34FD4">
        <w:rPr>
          <w:rFonts w:ascii="Arial" w:hAnsi="Arial" w:cs="Arial"/>
          <w:sz w:val="24"/>
          <w:szCs w:val="24"/>
        </w:rPr>
        <w:t xml:space="preserve">colorati in </w:t>
      </w:r>
      <w:r>
        <w:rPr>
          <w:rFonts w:ascii="Arial" w:hAnsi="Arial" w:cs="Arial"/>
          <w:sz w:val="24"/>
          <w:szCs w:val="24"/>
        </w:rPr>
        <w:t>giallo</w:t>
      </w:r>
      <w:r w:rsidRPr="00D34FD4">
        <w:rPr>
          <w:rFonts w:ascii="Arial" w:hAnsi="Arial" w:cs="Arial"/>
          <w:sz w:val="24"/>
          <w:szCs w:val="24"/>
        </w:rPr>
        <w:t xml:space="preserve"> (vedi fig</w:t>
      </w:r>
      <w:r>
        <w:rPr>
          <w:rFonts w:ascii="Arial" w:hAnsi="Arial" w:cs="Arial"/>
          <w:sz w:val="24"/>
          <w:szCs w:val="24"/>
        </w:rPr>
        <w:t xml:space="preserve">ura </w:t>
      </w:r>
      <w:r w:rsidR="00F00264">
        <w:rPr>
          <w:rFonts w:ascii="Arial" w:hAnsi="Arial" w:cs="Arial"/>
          <w:sz w:val="24"/>
          <w:szCs w:val="24"/>
        </w:rPr>
        <w:t>4</w:t>
      </w:r>
      <w:r w:rsidRPr="00D34FD4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056FB8A0" w14:textId="77777777" w:rsidR="00D16B4C" w:rsidRPr="00032A1D" w:rsidRDefault="00D16B4C" w:rsidP="00D16B4C">
      <w:pPr>
        <w:tabs>
          <w:tab w:val="left" w:pos="742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2EE73E" wp14:editId="496A08BA">
            <wp:extent cx="4127478" cy="2545949"/>
            <wp:effectExtent l="0" t="0" r="635" b="0"/>
            <wp:docPr id="12" name="Immagine 12" descr="Immagine che contiene shoj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urker chamber ok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348" cy="256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7724" w14:textId="77777777" w:rsidR="00D16B4C" w:rsidRDefault="00D16B4C" w:rsidP="00D16B4C">
      <w:pPr>
        <w:tabs>
          <w:tab w:val="left" w:pos="7425"/>
        </w:tabs>
        <w:jc w:val="both"/>
        <w:rPr>
          <w:rFonts w:ascii="Arial" w:hAnsi="Arial" w:cs="Arial"/>
          <w:b/>
          <w:sz w:val="20"/>
          <w:szCs w:val="20"/>
        </w:rPr>
      </w:pPr>
    </w:p>
    <w:p w14:paraId="6E896F93" w14:textId="7E5B6C85" w:rsidR="00D16B4C" w:rsidRPr="00CA4D9D" w:rsidRDefault="00D16B4C" w:rsidP="00D16B4C">
      <w:pPr>
        <w:tabs>
          <w:tab w:val="left" w:pos="7425"/>
        </w:tabs>
        <w:jc w:val="both"/>
      </w:pPr>
      <w:r w:rsidRPr="00F323B5">
        <w:rPr>
          <w:rFonts w:ascii="Arial" w:hAnsi="Arial" w:cs="Arial"/>
          <w:b/>
          <w:sz w:val="20"/>
          <w:szCs w:val="20"/>
        </w:rPr>
        <w:t xml:space="preserve">Figura </w:t>
      </w:r>
      <w:r w:rsidR="00687FC5">
        <w:rPr>
          <w:rFonts w:ascii="Arial" w:hAnsi="Arial" w:cs="Arial"/>
          <w:b/>
          <w:sz w:val="20"/>
          <w:szCs w:val="20"/>
        </w:rPr>
        <w:t>4</w:t>
      </w:r>
      <w:r w:rsidRPr="00F323B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Rappresentazione schematica della camera di </w:t>
      </w:r>
      <w:proofErr w:type="spellStart"/>
      <w:r w:rsidRPr="0089331F">
        <w:rPr>
          <w:rFonts w:ascii="Arial" w:hAnsi="Arial" w:cs="Arial"/>
          <w:sz w:val="20"/>
          <w:szCs w:val="20"/>
        </w:rPr>
        <w:t>Bürker</w:t>
      </w:r>
      <w:proofErr w:type="spellEnd"/>
      <w:r w:rsidRPr="00F323B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sinistra è rappresenta l’intera superficie della cameretta (9 quadranti) e in giallo sono evidenziati i 3 quadranti in cui contare le cellule. A destra è rappresentato un ingrandimento di uno dei quadranti. Con la </w:t>
      </w:r>
      <w:r w:rsidRPr="002B2FE9">
        <w:rPr>
          <w:rFonts w:ascii="Arial" w:hAnsi="Arial" w:cs="Arial"/>
          <w:color w:val="FF0000"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sono indicate le cellule da non contare (morte, in blu, o sui 2 lati da non considerare)</w:t>
      </w:r>
    </w:p>
    <w:p w14:paraId="62FB4302" w14:textId="7EA26490" w:rsidR="002B2FE9" w:rsidRDefault="002B2FE9" w:rsidP="00D16B4C">
      <w:pPr>
        <w:tabs>
          <w:tab w:val="left" w:pos="7425"/>
        </w:tabs>
        <w:jc w:val="both"/>
        <w:rPr>
          <w:rFonts w:ascii="Arial" w:hAnsi="Arial" w:cs="Arial"/>
          <w:b/>
          <w:sz w:val="24"/>
          <w:szCs w:val="24"/>
        </w:rPr>
      </w:pPr>
    </w:p>
    <w:p w14:paraId="36F8D808" w14:textId="609B9F49" w:rsidR="00F00264" w:rsidRDefault="00F00264" w:rsidP="00D16B4C">
      <w:pPr>
        <w:tabs>
          <w:tab w:val="left" w:pos="7425"/>
        </w:tabs>
        <w:jc w:val="both"/>
        <w:rPr>
          <w:rFonts w:ascii="Arial" w:hAnsi="Arial" w:cs="Arial"/>
          <w:b/>
          <w:sz w:val="24"/>
          <w:szCs w:val="24"/>
        </w:rPr>
      </w:pPr>
    </w:p>
    <w:p w14:paraId="4D3A91B4" w14:textId="5AF48C97" w:rsidR="009E00F4" w:rsidRDefault="009E00F4" w:rsidP="00D16B4C">
      <w:pPr>
        <w:tabs>
          <w:tab w:val="left" w:pos="7425"/>
        </w:tabs>
        <w:jc w:val="both"/>
        <w:rPr>
          <w:rFonts w:ascii="Arial" w:hAnsi="Arial" w:cs="Arial"/>
          <w:b/>
          <w:sz w:val="24"/>
          <w:szCs w:val="24"/>
        </w:rPr>
      </w:pPr>
    </w:p>
    <w:p w14:paraId="72C273C4" w14:textId="28E00A29" w:rsidR="009E00F4" w:rsidRDefault="009E00F4" w:rsidP="00D16B4C">
      <w:pPr>
        <w:tabs>
          <w:tab w:val="left" w:pos="7425"/>
        </w:tabs>
        <w:jc w:val="both"/>
        <w:rPr>
          <w:rFonts w:ascii="Arial" w:hAnsi="Arial" w:cs="Arial"/>
          <w:b/>
          <w:sz w:val="24"/>
          <w:szCs w:val="24"/>
        </w:rPr>
      </w:pPr>
    </w:p>
    <w:p w14:paraId="35F2865C" w14:textId="34194B7E" w:rsidR="009E00F4" w:rsidRDefault="009E00F4" w:rsidP="00D16B4C">
      <w:pPr>
        <w:tabs>
          <w:tab w:val="left" w:pos="7425"/>
        </w:tabs>
        <w:jc w:val="both"/>
        <w:rPr>
          <w:rFonts w:ascii="Arial" w:hAnsi="Arial" w:cs="Arial"/>
          <w:b/>
          <w:sz w:val="24"/>
          <w:szCs w:val="24"/>
        </w:rPr>
      </w:pPr>
    </w:p>
    <w:p w14:paraId="4971F2F8" w14:textId="3382F7E6" w:rsidR="009E00F4" w:rsidRDefault="009E00F4" w:rsidP="00D16B4C">
      <w:pPr>
        <w:tabs>
          <w:tab w:val="left" w:pos="7425"/>
        </w:tabs>
        <w:jc w:val="both"/>
        <w:rPr>
          <w:rFonts w:ascii="Arial" w:hAnsi="Arial" w:cs="Arial"/>
          <w:b/>
          <w:sz w:val="24"/>
          <w:szCs w:val="24"/>
        </w:rPr>
      </w:pPr>
    </w:p>
    <w:p w14:paraId="426D0A4C" w14:textId="77777777" w:rsidR="009E00F4" w:rsidRDefault="009E00F4" w:rsidP="00D16B4C">
      <w:pPr>
        <w:tabs>
          <w:tab w:val="left" w:pos="7425"/>
        </w:tabs>
        <w:jc w:val="both"/>
        <w:rPr>
          <w:rFonts w:ascii="Arial" w:hAnsi="Arial" w:cs="Arial"/>
          <w:b/>
          <w:sz w:val="24"/>
          <w:szCs w:val="24"/>
        </w:rPr>
      </w:pPr>
    </w:p>
    <w:p w14:paraId="1FA9F936" w14:textId="3FB37779" w:rsidR="00D16B4C" w:rsidRPr="00DB5BA6" w:rsidRDefault="00D16B4C" w:rsidP="00D16B4C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 w:rsidRPr="004C00C0">
        <w:rPr>
          <w:rFonts w:ascii="Arial" w:hAnsi="Arial" w:cs="Arial"/>
          <w:b/>
          <w:sz w:val="24"/>
          <w:szCs w:val="24"/>
        </w:rPr>
        <w:t>Calcolare il numero di cellule per ml</w:t>
      </w:r>
    </w:p>
    <w:p w14:paraId="5B6FBA9B" w14:textId="77777777" w:rsidR="002B2FE9" w:rsidRDefault="00D16B4C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Pr="00DB5BA6">
        <w:rPr>
          <w:rFonts w:ascii="Arial" w:hAnsi="Arial" w:cs="Arial"/>
          <w:sz w:val="24"/>
          <w:szCs w:val="24"/>
        </w:rPr>
        <w:t>ommare il numero di cellule contate ne</w:t>
      </w:r>
      <w:r>
        <w:rPr>
          <w:rFonts w:ascii="Arial" w:hAnsi="Arial" w:cs="Arial"/>
          <w:sz w:val="24"/>
          <w:szCs w:val="24"/>
        </w:rPr>
        <w:t>i</w:t>
      </w:r>
      <w:r w:rsidRPr="00DB5B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tre</w:t>
      </w:r>
      <w:r w:rsidRPr="00DB5B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quadrati evidenziati e fare la media (n° cellule totale contato/3).</w:t>
      </w:r>
    </w:p>
    <w:p w14:paraId="29C4567A" w14:textId="3C0B99FD" w:rsidR="00D16B4C" w:rsidRDefault="00D16B4C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F67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moltiplicare la media per il fattore di diluizione</w:t>
      </w:r>
      <w:r w:rsidR="009E00F4">
        <w:rPr>
          <w:rFonts w:ascii="Arial" w:hAnsi="Arial" w:cs="Arial"/>
          <w:sz w:val="24"/>
          <w:szCs w:val="24"/>
        </w:rPr>
        <w:t xml:space="preserve"> (100)</w:t>
      </w:r>
      <w:r>
        <w:rPr>
          <w:rFonts w:ascii="Arial" w:hAnsi="Arial" w:cs="Arial"/>
          <w:sz w:val="24"/>
          <w:szCs w:val="24"/>
        </w:rPr>
        <w:t>.</w:t>
      </w:r>
    </w:p>
    <w:p w14:paraId="6DC0DAB9" w14:textId="77777777" w:rsidR="001B2306" w:rsidRDefault="00D16B4C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per ottenere il numero di cellule/ml, moltiplicare il numero ottenuto x 10.000, perché il volume di un quadrato (evidenziato in giallo) corrisponde a 0.1 </w:t>
      </w:r>
      <w:r w:rsidRPr="004C00C0">
        <w:rPr>
          <w:rFonts w:ascii="Symbol" w:hAnsi="Symbol" w:cs="Arial"/>
          <w:sz w:val="24"/>
          <w:szCs w:val="24"/>
        </w:rPr>
        <w:t></w:t>
      </w:r>
      <w:r>
        <w:rPr>
          <w:rFonts w:ascii="Arial" w:hAnsi="Arial" w:cs="Arial"/>
          <w:sz w:val="24"/>
          <w:szCs w:val="24"/>
        </w:rPr>
        <w:t>l.</w:t>
      </w:r>
    </w:p>
    <w:p w14:paraId="26FDD945" w14:textId="58BAD37C" w:rsidR="00D16B4C" w:rsidRPr="001B2306" w:rsidRDefault="00D16B4C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53552">
        <w:rPr>
          <w:rFonts w:ascii="Arial" w:hAnsi="Arial" w:cs="Arial"/>
          <w:sz w:val="24"/>
          <w:szCs w:val="24"/>
        </w:rPr>
        <w:t xml:space="preserve">Calcolare </w:t>
      </w:r>
      <w:r>
        <w:rPr>
          <w:rFonts w:ascii="Arial" w:hAnsi="Arial" w:cs="Arial"/>
          <w:sz w:val="24"/>
          <w:szCs w:val="24"/>
        </w:rPr>
        <w:t>il volume da prelevare per avere 2 x 10</w:t>
      </w:r>
      <w:r w:rsidRPr="00B53552">
        <w:rPr>
          <w:rFonts w:ascii="Arial" w:hAnsi="Arial" w:cs="Arial"/>
          <w:sz w:val="24"/>
          <w:szCs w:val="24"/>
          <w:vertAlign w:val="superscript"/>
        </w:rPr>
        <w:t>6</w:t>
      </w:r>
      <w:r>
        <w:rPr>
          <w:rFonts w:ascii="Arial" w:hAnsi="Arial" w:cs="Arial"/>
          <w:sz w:val="24"/>
          <w:szCs w:val="24"/>
        </w:rPr>
        <w:t xml:space="preserve"> cellule.</w:t>
      </w:r>
    </w:p>
    <w:p w14:paraId="4D2A1607" w14:textId="12501E5B" w:rsidR="00D16B4C" w:rsidRPr="001B2306" w:rsidRDefault="00D16B4C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 w:rsidRPr="001B2306">
        <w:rPr>
          <w:rFonts w:ascii="Arial" w:hAnsi="Arial" w:cs="Arial"/>
          <w:sz w:val="24"/>
          <w:szCs w:val="24"/>
        </w:rPr>
        <w:t xml:space="preserve">- Trasferire in </w:t>
      </w:r>
      <w:r w:rsidR="009E00F4" w:rsidRPr="001B2306">
        <w:rPr>
          <w:rFonts w:ascii="Arial" w:hAnsi="Arial" w:cs="Arial"/>
          <w:sz w:val="24"/>
          <w:szCs w:val="24"/>
        </w:rPr>
        <w:t>1</w:t>
      </w:r>
      <w:r w:rsidRPr="001B2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306">
        <w:rPr>
          <w:rFonts w:ascii="Arial" w:hAnsi="Arial" w:cs="Arial"/>
          <w:sz w:val="24"/>
          <w:szCs w:val="24"/>
        </w:rPr>
        <w:t>effendorf</w:t>
      </w:r>
      <w:proofErr w:type="spellEnd"/>
      <w:r w:rsidRPr="001B2306">
        <w:rPr>
          <w:rFonts w:ascii="Arial" w:hAnsi="Arial" w:cs="Arial"/>
          <w:sz w:val="24"/>
          <w:szCs w:val="24"/>
        </w:rPr>
        <w:t xml:space="preserve"> da 1.5 ml il volume calcolato (corrispondente a 2 x 10</w:t>
      </w:r>
      <w:r w:rsidRPr="001B2306">
        <w:rPr>
          <w:rFonts w:ascii="Arial" w:hAnsi="Arial" w:cs="Arial"/>
          <w:sz w:val="24"/>
          <w:szCs w:val="24"/>
          <w:vertAlign w:val="superscript"/>
        </w:rPr>
        <w:t>6</w:t>
      </w:r>
      <w:r w:rsidRPr="001B2306">
        <w:rPr>
          <w:rFonts w:ascii="Arial" w:hAnsi="Arial" w:cs="Arial"/>
          <w:sz w:val="24"/>
          <w:szCs w:val="24"/>
        </w:rPr>
        <w:t xml:space="preserve"> cellule) e centrifugare 5 </w:t>
      </w:r>
      <w:r w:rsidR="0060663A">
        <w:rPr>
          <w:rFonts w:ascii="Arial" w:hAnsi="Arial" w:cs="Arial"/>
          <w:sz w:val="24"/>
          <w:szCs w:val="24"/>
        </w:rPr>
        <w:t>min</w:t>
      </w:r>
      <w:r w:rsidRPr="001B2306">
        <w:rPr>
          <w:rFonts w:ascii="Arial" w:hAnsi="Arial" w:cs="Arial"/>
          <w:sz w:val="24"/>
          <w:szCs w:val="24"/>
        </w:rPr>
        <w:t xml:space="preserve"> a 4000 rpm</w:t>
      </w:r>
    </w:p>
    <w:p w14:paraId="61CDC1A9" w14:textId="6F19BB08" w:rsidR="009E00F4" w:rsidRPr="001B2306" w:rsidRDefault="009E00F4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 w:rsidRPr="001B2306">
        <w:rPr>
          <w:rFonts w:ascii="Arial" w:hAnsi="Arial" w:cs="Arial"/>
          <w:sz w:val="24"/>
          <w:szCs w:val="24"/>
        </w:rPr>
        <w:t xml:space="preserve">- Risospendere le cellule in 1 ml di RPMI 10% FBS, 50 </w:t>
      </w:r>
      <w:r w:rsidRPr="001B2306">
        <w:rPr>
          <w:rFonts w:ascii="Symbol" w:hAnsi="Symbol" w:cs="Arial"/>
          <w:sz w:val="24"/>
          <w:szCs w:val="24"/>
        </w:rPr>
        <w:t></w:t>
      </w:r>
      <w:r w:rsidRPr="001B2306">
        <w:rPr>
          <w:rFonts w:ascii="Arial" w:hAnsi="Arial" w:cs="Arial"/>
          <w:sz w:val="24"/>
          <w:szCs w:val="24"/>
        </w:rPr>
        <w:t xml:space="preserve">g/ml gentamicina, 4 </w:t>
      </w:r>
      <w:proofErr w:type="spellStart"/>
      <w:r w:rsidRPr="001B2306">
        <w:rPr>
          <w:rFonts w:ascii="Arial" w:hAnsi="Arial" w:cs="Arial"/>
          <w:sz w:val="24"/>
          <w:szCs w:val="24"/>
        </w:rPr>
        <w:t>mM</w:t>
      </w:r>
      <w:proofErr w:type="spellEnd"/>
      <w:r w:rsidRPr="001B2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306">
        <w:rPr>
          <w:rFonts w:ascii="Arial" w:hAnsi="Arial" w:cs="Arial"/>
          <w:sz w:val="24"/>
          <w:szCs w:val="24"/>
        </w:rPr>
        <w:t>Hepes</w:t>
      </w:r>
      <w:proofErr w:type="spellEnd"/>
      <w:r w:rsidRPr="001B2306">
        <w:rPr>
          <w:rFonts w:ascii="Arial" w:hAnsi="Arial" w:cs="Arial"/>
          <w:sz w:val="24"/>
          <w:szCs w:val="24"/>
        </w:rPr>
        <w:t>, +/- LPS.</w:t>
      </w:r>
    </w:p>
    <w:p w14:paraId="53BA10D2" w14:textId="26F6CA84" w:rsidR="009E00F4" w:rsidRPr="001B2306" w:rsidRDefault="009E00F4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 w:rsidRPr="001B2306">
        <w:rPr>
          <w:rFonts w:ascii="Arial" w:hAnsi="Arial" w:cs="Arial"/>
          <w:sz w:val="24"/>
          <w:szCs w:val="24"/>
        </w:rPr>
        <w:t>- Piastrare le sospensioni cellulari in un pozzetto della piastra da 12 pozzetti, e mettere la piastra in incubatore a 37°C.</w:t>
      </w:r>
    </w:p>
    <w:p w14:paraId="7448188E" w14:textId="5C00189D" w:rsidR="00316123" w:rsidRPr="001B2306" w:rsidRDefault="009E00F4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 w:rsidRPr="001B2306">
        <w:rPr>
          <w:rFonts w:ascii="Arial" w:hAnsi="Arial" w:cs="Arial"/>
          <w:sz w:val="24"/>
          <w:szCs w:val="24"/>
        </w:rPr>
        <w:t>- Lasciare le cellule in incubatore fino al giorno successivo.</w:t>
      </w:r>
    </w:p>
    <w:p w14:paraId="7BCF164D" w14:textId="7319B08B" w:rsidR="00316123" w:rsidRPr="001B2306" w:rsidRDefault="00316123" w:rsidP="001B2306">
      <w:pPr>
        <w:tabs>
          <w:tab w:val="left" w:pos="7425"/>
        </w:tabs>
        <w:jc w:val="both"/>
        <w:rPr>
          <w:rFonts w:ascii="Arial" w:hAnsi="Arial" w:cs="Arial"/>
          <w:sz w:val="24"/>
          <w:szCs w:val="24"/>
        </w:rPr>
      </w:pPr>
      <w:r w:rsidRPr="001B2306">
        <w:rPr>
          <w:rFonts w:ascii="Arial" w:hAnsi="Arial" w:cs="Arial"/>
          <w:sz w:val="24"/>
          <w:szCs w:val="24"/>
        </w:rPr>
        <w:t>-A questo punto sarà terminata l’ora di incubazione della membrana con l’anticorpo secondario, possiamo, quindi, riprendere l’esperienza A da dove eravamo rimasti.</w:t>
      </w:r>
    </w:p>
    <w:p w14:paraId="3B96CB25" w14:textId="22FC0DA7" w:rsidR="00261013" w:rsidRDefault="00261013" w:rsidP="00D16B4C">
      <w:pPr>
        <w:pStyle w:val="Paragrafoelenco"/>
        <w:tabs>
          <w:tab w:val="left" w:pos="7425"/>
        </w:tabs>
        <w:ind w:left="-76"/>
        <w:jc w:val="both"/>
        <w:rPr>
          <w:rFonts w:ascii="Arial" w:hAnsi="Arial" w:cs="Arial"/>
          <w:sz w:val="24"/>
          <w:szCs w:val="24"/>
        </w:rPr>
      </w:pPr>
    </w:p>
    <w:p w14:paraId="573D466C" w14:textId="46427112" w:rsidR="00261013" w:rsidRDefault="00261013" w:rsidP="0026101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Coating della piastra per ELISA con anticorpo anti-IL-1β</w:t>
      </w:r>
    </w:p>
    <w:p w14:paraId="03F9E53A" w14:textId="77777777" w:rsidR="00FE79DB" w:rsidRDefault="00FE79DB" w:rsidP="002610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C393C5" w14:textId="289EDFAE" w:rsidR="00261013" w:rsidRDefault="00261013" w:rsidP="002610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5D77">
        <w:rPr>
          <w:rFonts w:ascii="Arial" w:hAnsi="Arial" w:cs="Arial"/>
          <w:b/>
          <w:sz w:val="24"/>
          <w:szCs w:val="24"/>
          <w:u w:val="single"/>
        </w:rPr>
        <w:t>MATERIALE NECESSARIO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1F7DF6A" w14:textId="77777777" w:rsidR="00D45D3D" w:rsidRDefault="00D45D3D" w:rsidP="002610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52C46A1" w14:textId="5ECC7F57" w:rsidR="00261013" w:rsidRPr="00D45D3D" w:rsidRDefault="00261013" w:rsidP="00261013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F53CD0">
        <w:rPr>
          <w:rFonts w:ascii="Arial" w:hAnsi="Arial" w:cs="Arial"/>
          <w:bCs/>
          <w:i/>
          <w:iCs/>
          <w:sz w:val="24"/>
          <w:szCs w:val="24"/>
          <w:lang w:val="en-GB"/>
        </w:rPr>
        <w:t>Capture antibody</w:t>
      </w:r>
      <w:r w:rsidR="00D45D3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261013">
        <w:rPr>
          <w:rFonts w:ascii="Arial" w:hAnsi="Arial" w:cs="Arial"/>
          <w:bCs/>
          <w:sz w:val="24"/>
          <w:szCs w:val="24"/>
          <w:lang w:val="en-GB"/>
        </w:rPr>
        <w:t>(anti-I</w:t>
      </w:r>
      <w:r>
        <w:rPr>
          <w:rFonts w:ascii="Arial" w:hAnsi="Arial" w:cs="Arial"/>
          <w:bCs/>
          <w:sz w:val="24"/>
          <w:szCs w:val="24"/>
          <w:lang w:val="en-GB"/>
        </w:rPr>
        <w:t>L</w:t>
      </w:r>
      <w:r w:rsidRPr="003B53B1">
        <w:rPr>
          <w:rFonts w:ascii="Arial" w:hAnsi="Arial" w:cs="Arial"/>
          <w:bCs/>
          <w:sz w:val="24"/>
          <w:szCs w:val="24"/>
          <w:lang w:val="en-GB"/>
        </w:rPr>
        <w:t>-1</w:t>
      </w:r>
      <w:r w:rsidR="003B53B1" w:rsidRPr="003B53B1">
        <w:rPr>
          <w:rFonts w:ascii="Arial" w:hAnsi="Arial" w:cs="Arial"/>
          <w:bCs/>
          <w:sz w:val="24"/>
          <w:szCs w:val="24"/>
        </w:rPr>
        <w:t>β)</w:t>
      </w:r>
      <w:r w:rsidR="00D45D3D">
        <w:rPr>
          <w:rFonts w:ascii="Arial" w:hAnsi="Arial" w:cs="Arial"/>
          <w:bCs/>
          <w:sz w:val="24"/>
          <w:szCs w:val="24"/>
        </w:rPr>
        <w:t xml:space="preserve"> </w:t>
      </w:r>
    </w:p>
    <w:p w14:paraId="16A8DEBF" w14:textId="4E4B53D8" w:rsidR="00D45D3D" w:rsidRPr="00261013" w:rsidRDefault="00D45D3D" w:rsidP="00261013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 w:rsidRPr="00D45D3D">
        <w:rPr>
          <w:rFonts w:ascii="Arial" w:hAnsi="Arial" w:cs="Arial"/>
          <w:bCs/>
          <w:sz w:val="24"/>
          <w:szCs w:val="24"/>
          <w:lang w:val="en-GB"/>
        </w:rPr>
        <w:t>Piastra</w:t>
      </w:r>
      <w:proofErr w:type="spellEnd"/>
      <w:r w:rsidRPr="00D45D3D">
        <w:rPr>
          <w:rFonts w:ascii="Arial" w:hAnsi="Arial" w:cs="Arial"/>
          <w:bCs/>
          <w:sz w:val="24"/>
          <w:szCs w:val="24"/>
          <w:lang w:val="en-GB"/>
        </w:rPr>
        <w:t xml:space="preserve"> 96 </w:t>
      </w:r>
      <w:proofErr w:type="spellStart"/>
      <w:r w:rsidRPr="00D45D3D">
        <w:rPr>
          <w:rFonts w:ascii="Arial" w:hAnsi="Arial" w:cs="Arial"/>
          <w:bCs/>
          <w:sz w:val="24"/>
          <w:szCs w:val="24"/>
          <w:lang w:val="en-GB"/>
        </w:rPr>
        <w:t>pozzetti</w:t>
      </w:r>
      <w:proofErr w:type="spellEnd"/>
      <w:r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 half area</w:t>
      </w:r>
    </w:p>
    <w:p w14:paraId="3E08D40B" w14:textId="77777777" w:rsidR="00261013" w:rsidRPr="00261013" w:rsidRDefault="00261013" w:rsidP="002610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C6B570A" w14:textId="77777777" w:rsidR="00261013" w:rsidRPr="00261013" w:rsidRDefault="00261013" w:rsidP="00261013">
      <w:pPr>
        <w:pStyle w:val="Paragrafoelenco"/>
        <w:jc w:val="both"/>
        <w:rPr>
          <w:rFonts w:ascii="Arial" w:hAnsi="Arial" w:cs="Arial"/>
          <w:sz w:val="24"/>
          <w:szCs w:val="24"/>
          <w:lang w:val="en-GB"/>
        </w:rPr>
      </w:pPr>
    </w:p>
    <w:p w14:paraId="6CF717B0" w14:textId="4D42D11B" w:rsidR="00261013" w:rsidRDefault="00261013" w:rsidP="002610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DCF">
        <w:rPr>
          <w:rFonts w:ascii="Arial" w:hAnsi="Arial" w:cs="Arial"/>
          <w:b/>
          <w:sz w:val="24"/>
          <w:szCs w:val="24"/>
          <w:u w:val="single"/>
        </w:rPr>
        <w:t>PROCEDURA SPERIMENTALE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75CCC5B" w14:textId="77777777" w:rsidR="00D45D3D" w:rsidRDefault="00D45D3D" w:rsidP="002610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0D6194E" w14:textId="5BAE57AC" w:rsidR="00F53CD0" w:rsidRDefault="00F53CD0" w:rsidP="00261013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Aliquotare</w:t>
      </w:r>
      <w:proofErr w:type="spellEnd"/>
      <w:r w:rsidR="00D45D3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la soluzione di </w:t>
      </w:r>
      <w:r w:rsidR="00D45D3D" w:rsidRPr="003B53B1">
        <w:rPr>
          <w:rFonts w:ascii="Arial" w:hAnsi="Arial" w:cs="Arial"/>
          <w:bCs/>
          <w:sz w:val="24"/>
          <w:szCs w:val="24"/>
        </w:rPr>
        <w:t>anticorpo anti-IL-1β</w:t>
      </w:r>
      <w:r w:rsidR="00D45D3D">
        <w:rPr>
          <w:rFonts w:ascii="Arial" w:hAnsi="Arial" w:cs="Arial"/>
          <w:bCs/>
          <w:sz w:val="24"/>
          <w:szCs w:val="24"/>
        </w:rPr>
        <w:t xml:space="preserve"> in </w:t>
      </w:r>
      <w:r w:rsidR="009E00F4">
        <w:rPr>
          <w:rFonts w:ascii="Arial" w:hAnsi="Arial" w:cs="Arial"/>
          <w:bCs/>
          <w:sz w:val="24"/>
          <w:szCs w:val="24"/>
        </w:rPr>
        <w:t>2</w:t>
      </w:r>
      <w:r w:rsidR="00D45D3D">
        <w:rPr>
          <w:rFonts w:ascii="Arial" w:hAnsi="Arial" w:cs="Arial"/>
          <w:bCs/>
          <w:sz w:val="24"/>
          <w:szCs w:val="24"/>
        </w:rPr>
        <w:t xml:space="preserve"> pozzetti della piastra per ELISA, 50 µl/</w:t>
      </w:r>
      <w:r>
        <w:rPr>
          <w:rFonts w:ascii="Arial" w:hAnsi="Arial" w:cs="Arial"/>
          <w:bCs/>
          <w:sz w:val="24"/>
          <w:szCs w:val="24"/>
        </w:rPr>
        <w:t>pozzett</w:t>
      </w:r>
      <w:r w:rsidR="00D45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.</w:t>
      </w:r>
    </w:p>
    <w:p w14:paraId="49F7DD0D" w14:textId="25728EB4" w:rsidR="00190878" w:rsidRDefault="00A0175B" w:rsidP="004A654B">
      <w:pPr>
        <w:pStyle w:val="Paragrafoelenco"/>
        <w:numPr>
          <w:ilvl w:val="0"/>
          <w:numId w:val="5"/>
        </w:numPr>
        <w:spacing w:after="0"/>
        <w:jc w:val="both"/>
      </w:pPr>
      <w:r>
        <w:rPr>
          <w:rFonts w:ascii="Arial" w:hAnsi="Arial" w:cs="Arial"/>
          <w:bCs/>
          <w:sz w:val="24"/>
          <w:szCs w:val="24"/>
        </w:rPr>
        <w:t xml:space="preserve">Coprire </w:t>
      </w:r>
      <w:r w:rsidR="00C35EBF">
        <w:rPr>
          <w:rFonts w:ascii="Arial" w:hAnsi="Arial" w:cs="Arial"/>
          <w:bCs/>
          <w:sz w:val="24"/>
          <w:szCs w:val="24"/>
        </w:rPr>
        <w:t xml:space="preserve">la piastra </w:t>
      </w:r>
      <w:r>
        <w:rPr>
          <w:rFonts w:ascii="Arial" w:hAnsi="Arial" w:cs="Arial"/>
          <w:bCs/>
          <w:sz w:val="24"/>
          <w:szCs w:val="24"/>
        </w:rPr>
        <w:t xml:space="preserve">con carta stagnola </w:t>
      </w:r>
      <w:r w:rsidR="00C35EBF">
        <w:rPr>
          <w:rFonts w:ascii="Arial" w:hAnsi="Arial" w:cs="Arial"/>
          <w:bCs/>
          <w:sz w:val="24"/>
          <w:szCs w:val="24"/>
        </w:rPr>
        <w:t xml:space="preserve">e incubarla a 4 °C fino a </w:t>
      </w:r>
      <w:r w:rsidR="00207FAD">
        <w:rPr>
          <w:rFonts w:ascii="Arial" w:hAnsi="Arial" w:cs="Arial"/>
          <w:bCs/>
          <w:sz w:val="24"/>
          <w:szCs w:val="24"/>
        </w:rPr>
        <w:t>all’in</w:t>
      </w:r>
      <w:r w:rsidR="00C35EBF">
        <w:rPr>
          <w:rFonts w:ascii="Arial" w:hAnsi="Arial" w:cs="Arial"/>
          <w:bCs/>
          <w:sz w:val="24"/>
          <w:szCs w:val="24"/>
        </w:rPr>
        <w:t>domani.</w:t>
      </w:r>
    </w:p>
    <w:p w14:paraId="0F46D89C" w14:textId="2738E96F" w:rsidR="004A654B" w:rsidRDefault="004A654B" w:rsidP="009E00F4">
      <w:pPr>
        <w:rPr>
          <w:rFonts w:ascii="Arial" w:hAnsi="Arial" w:cs="Arial"/>
          <w:b/>
          <w:sz w:val="24"/>
          <w:szCs w:val="24"/>
        </w:rPr>
      </w:pPr>
    </w:p>
    <w:p w14:paraId="4D601733" w14:textId="77777777" w:rsidR="001B2306" w:rsidRDefault="001B2306" w:rsidP="009E00F4">
      <w:pPr>
        <w:rPr>
          <w:rFonts w:ascii="Arial" w:hAnsi="Arial" w:cs="Arial"/>
          <w:b/>
          <w:sz w:val="24"/>
          <w:szCs w:val="24"/>
        </w:rPr>
      </w:pPr>
    </w:p>
    <w:p w14:paraId="1DB106E4" w14:textId="140E9A6C" w:rsidR="00190878" w:rsidRDefault="00190878" w:rsidP="001908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GIORNO 4</w:t>
      </w:r>
    </w:p>
    <w:p w14:paraId="2B622734" w14:textId="7C4D4C23" w:rsidR="00190878" w:rsidRPr="00A34C44" w:rsidRDefault="00190878" w:rsidP="00190878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A34C44">
        <w:rPr>
          <w:rFonts w:ascii="Arial" w:hAnsi="Arial" w:cs="Arial"/>
          <w:b/>
          <w:sz w:val="24"/>
          <w:szCs w:val="24"/>
        </w:rPr>
        <w:t>ELISA</w:t>
      </w:r>
      <w:r w:rsidR="00BD0226" w:rsidRPr="00A34C44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207FAD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E</w:t>
      </w:r>
      <w:r w:rsidR="00BD0226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nzyme-</w:t>
      </w:r>
      <w:r w:rsidR="00207FAD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L</w:t>
      </w:r>
      <w:r w:rsidR="00BD0226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inked</w:t>
      </w:r>
      <w:proofErr w:type="spellEnd"/>
      <w:r w:rsidR="00BD0226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207FAD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I</w:t>
      </w:r>
      <w:r w:rsidR="00BD0226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mmunosorbent</w:t>
      </w:r>
      <w:proofErr w:type="spellEnd"/>
      <w:r w:rsidR="00BD0226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207FAD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A</w:t>
      </w:r>
      <w:r w:rsidR="00BD0226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ssay</w:t>
      </w:r>
      <w:proofErr w:type="spellEnd"/>
      <w:r w:rsidR="00BD0226" w:rsidRPr="00A34C44">
        <w:rPr>
          <w:rFonts w:ascii="Arial" w:hAnsi="Arial" w:cs="Arial"/>
          <w:b/>
          <w:bCs/>
          <w:i/>
          <w:iCs/>
          <w:color w:val="202122"/>
          <w:sz w:val="21"/>
          <w:szCs w:val="21"/>
          <w:shd w:val="clear" w:color="auto" w:fill="FFFFFF"/>
        </w:rPr>
        <w:t>)</w:t>
      </w:r>
    </w:p>
    <w:p w14:paraId="6F86CF94" w14:textId="35F4E053" w:rsidR="00190878" w:rsidRDefault="00190878" w:rsidP="0019087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5D77">
        <w:rPr>
          <w:rFonts w:ascii="Arial" w:hAnsi="Arial" w:cs="Arial"/>
          <w:b/>
          <w:sz w:val="24"/>
          <w:szCs w:val="24"/>
          <w:u w:val="single"/>
        </w:rPr>
        <w:t>MATERIALE NECESSARIO</w:t>
      </w:r>
    </w:p>
    <w:p w14:paraId="0E4E92FE" w14:textId="7769CEA5" w:rsidR="00190878" w:rsidRDefault="00190878" w:rsidP="0019087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9EA250C" w14:textId="57E3C447" w:rsidR="00190878" w:rsidRPr="00190878" w:rsidRDefault="00190878" w:rsidP="00190878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F53CD0">
        <w:rPr>
          <w:rFonts w:ascii="Arial" w:hAnsi="Arial" w:cs="Arial"/>
          <w:bCs/>
          <w:i/>
          <w:iCs/>
          <w:sz w:val="24"/>
          <w:szCs w:val="24"/>
          <w:lang w:val="en-GB"/>
        </w:rPr>
        <w:t>Wash Buffer</w:t>
      </w:r>
      <w:r w:rsidRPr="00190878">
        <w:rPr>
          <w:rFonts w:ascii="Arial" w:hAnsi="Arial" w:cs="Arial"/>
          <w:bCs/>
          <w:sz w:val="24"/>
          <w:szCs w:val="24"/>
          <w:lang w:val="en-GB"/>
        </w:rPr>
        <w:t xml:space="preserve"> (PBS, 0</w:t>
      </w:r>
      <w:r w:rsidR="00207FAD">
        <w:rPr>
          <w:rFonts w:ascii="Arial" w:hAnsi="Arial" w:cs="Arial"/>
          <w:bCs/>
          <w:sz w:val="24"/>
          <w:szCs w:val="24"/>
          <w:lang w:val="en-GB"/>
        </w:rPr>
        <w:t>.</w:t>
      </w:r>
      <w:r w:rsidRPr="00190878">
        <w:rPr>
          <w:rFonts w:ascii="Arial" w:hAnsi="Arial" w:cs="Arial"/>
          <w:bCs/>
          <w:sz w:val="24"/>
          <w:szCs w:val="24"/>
          <w:lang w:val="en-GB"/>
        </w:rPr>
        <w:t>05% Tween)</w:t>
      </w:r>
    </w:p>
    <w:p w14:paraId="31298EDF" w14:textId="57EDAF02" w:rsidR="00190878" w:rsidRPr="00190878" w:rsidRDefault="00190878" w:rsidP="00190878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F53CD0">
        <w:rPr>
          <w:rFonts w:ascii="Arial" w:hAnsi="Arial" w:cs="Arial"/>
          <w:bCs/>
          <w:i/>
          <w:iCs/>
          <w:sz w:val="24"/>
          <w:szCs w:val="24"/>
        </w:rPr>
        <w:t xml:space="preserve">ELISA/ELISPOT </w:t>
      </w:r>
      <w:proofErr w:type="spellStart"/>
      <w:r w:rsidRPr="00F53CD0">
        <w:rPr>
          <w:rFonts w:ascii="Arial" w:hAnsi="Arial" w:cs="Arial"/>
          <w:bCs/>
          <w:i/>
          <w:iCs/>
          <w:sz w:val="24"/>
          <w:szCs w:val="24"/>
        </w:rPr>
        <w:t>Diluent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186E3B7" w14:textId="02C21ED5" w:rsidR="00190878" w:rsidRPr="00747FEE" w:rsidRDefault="00357098" w:rsidP="00190878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F53CD0">
        <w:rPr>
          <w:rFonts w:ascii="Arial" w:hAnsi="Arial" w:cs="Arial"/>
          <w:bCs/>
          <w:i/>
          <w:iCs/>
          <w:sz w:val="24"/>
          <w:szCs w:val="24"/>
          <w:lang w:val="en-GB"/>
        </w:rPr>
        <w:t>Detection antibody</w:t>
      </w:r>
      <w:r w:rsidRPr="00357098">
        <w:rPr>
          <w:rFonts w:ascii="Arial" w:hAnsi="Arial" w:cs="Arial"/>
          <w:bCs/>
          <w:sz w:val="24"/>
          <w:szCs w:val="24"/>
          <w:lang w:val="en-GB"/>
        </w:rPr>
        <w:t xml:space="preserve"> (anti</w:t>
      </w:r>
      <w:r>
        <w:rPr>
          <w:rFonts w:ascii="Arial" w:hAnsi="Arial" w:cs="Arial"/>
          <w:bCs/>
          <w:sz w:val="24"/>
          <w:szCs w:val="24"/>
          <w:lang w:val="en-GB"/>
        </w:rPr>
        <w:t>-</w:t>
      </w:r>
      <w:r w:rsidRPr="00357098">
        <w:rPr>
          <w:rFonts w:ascii="Arial" w:hAnsi="Arial" w:cs="Arial"/>
          <w:bCs/>
          <w:sz w:val="24"/>
          <w:szCs w:val="24"/>
          <w:lang w:val="en-GB"/>
        </w:rPr>
        <w:t>IL-1</w:t>
      </w:r>
      <w:r>
        <w:rPr>
          <w:rFonts w:ascii="Arial" w:hAnsi="Arial" w:cs="Arial"/>
          <w:bCs/>
          <w:sz w:val="24"/>
          <w:szCs w:val="24"/>
        </w:rPr>
        <w:t>β</w:t>
      </w:r>
      <w:r w:rsidRPr="0035709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357098">
        <w:rPr>
          <w:rFonts w:ascii="Arial" w:hAnsi="Arial" w:cs="Arial"/>
          <w:bCs/>
          <w:sz w:val="24"/>
          <w:szCs w:val="24"/>
          <w:lang w:val="en-GB"/>
        </w:rPr>
        <w:t>biotinilato</w:t>
      </w:r>
      <w:proofErr w:type="spellEnd"/>
      <w:r w:rsidRPr="00357098">
        <w:rPr>
          <w:rFonts w:ascii="Arial" w:hAnsi="Arial" w:cs="Arial"/>
          <w:bCs/>
          <w:sz w:val="24"/>
          <w:szCs w:val="24"/>
          <w:lang w:val="en-GB"/>
        </w:rPr>
        <w:t>)</w:t>
      </w:r>
    </w:p>
    <w:p w14:paraId="2BF61741" w14:textId="27700B93" w:rsidR="00747FEE" w:rsidRPr="00747FEE" w:rsidRDefault="00747FEE" w:rsidP="00190878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Avidina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-HRP </w:t>
      </w:r>
    </w:p>
    <w:p w14:paraId="585B3995" w14:textId="591D101D" w:rsidR="00747FEE" w:rsidRPr="00747FEE" w:rsidRDefault="00747FEE" w:rsidP="00190878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Soluzione </w:t>
      </w:r>
      <w:r w:rsidRPr="00747FEE">
        <w:rPr>
          <w:rFonts w:ascii="Arial" w:hAnsi="Arial" w:cs="Arial"/>
          <w:bCs/>
          <w:sz w:val="24"/>
          <w:szCs w:val="24"/>
        </w:rPr>
        <w:t>TMB (</w:t>
      </w:r>
      <w:r w:rsidRPr="00747FEE">
        <w:rPr>
          <w:rFonts w:ascii="Arial" w:hAnsi="Arial" w:cs="Arial"/>
          <w:color w:val="333333"/>
          <w:sz w:val="24"/>
          <w:szCs w:val="24"/>
          <w:shd w:val="clear" w:color="auto" w:fill="FFFFFF"/>
        </w:rPr>
        <w:t>3,3’,5,5’-tetramethylbenzidine)</w:t>
      </w:r>
    </w:p>
    <w:p w14:paraId="4C91D391" w14:textId="6D686996" w:rsidR="00747FEE" w:rsidRPr="00687FC5" w:rsidRDefault="00747FEE" w:rsidP="00190878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687FC5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Stop Solution</w:t>
      </w:r>
      <w:r w:rsidRPr="00687F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(2N</w:t>
      </w:r>
      <w:r w:rsidR="00207F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87F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</w:t>
      </w:r>
      <w:r w:rsidRPr="00687FC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687F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</w:t>
      </w:r>
      <w:r w:rsidRPr="00687FC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 w:rsidRPr="00687F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</w:p>
    <w:p w14:paraId="21D64ADE" w14:textId="77777777" w:rsidR="00190878" w:rsidRPr="00747FEE" w:rsidRDefault="00190878" w:rsidP="0019087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B0E7BE" w14:textId="486B8B20" w:rsidR="00190878" w:rsidRDefault="00190878" w:rsidP="0019087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DCF">
        <w:rPr>
          <w:rFonts w:ascii="Arial" w:hAnsi="Arial" w:cs="Arial"/>
          <w:b/>
          <w:sz w:val="24"/>
          <w:szCs w:val="24"/>
          <w:u w:val="single"/>
        </w:rPr>
        <w:t>PROCEDURA SPERIMENTALE</w:t>
      </w:r>
    </w:p>
    <w:p w14:paraId="70274C35" w14:textId="77777777" w:rsidR="00BD0226" w:rsidRDefault="00BD0226" w:rsidP="0019087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BDEC22" w14:textId="624D3E7C" w:rsidR="007C0C39" w:rsidRDefault="00BD0226" w:rsidP="007C0C39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 w:rsidRPr="00AB140E">
        <w:rPr>
          <w:rFonts w:ascii="Arial" w:hAnsi="Arial" w:cs="Arial"/>
          <w:color w:val="202122"/>
          <w:shd w:val="clear" w:color="auto" w:fill="FFFFFF"/>
        </w:rPr>
        <w:t xml:space="preserve">L’ELISA è un saggio immunologico </w:t>
      </w:r>
      <w:r w:rsidR="007C0C39">
        <w:rPr>
          <w:rFonts w:ascii="Arial" w:hAnsi="Arial" w:cs="Arial"/>
          <w:color w:val="202122"/>
          <w:shd w:val="clear" w:color="auto" w:fill="FFFFFF"/>
        </w:rPr>
        <w:t>utilizzato</w:t>
      </w:r>
      <w:r w:rsidR="00AB140E" w:rsidRPr="00AB140E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AB140E" w:rsidRPr="00AB140E">
        <w:rPr>
          <w:rFonts w:ascii="Arial" w:hAnsi="Arial" w:cs="Arial"/>
        </w:rPr>
        <w:t>per la rivelazione e il dosaggio di antigeni o anticorpi</w:t>
      </w:r>
      <w:r w:rsidR="00334C27" w:rsidRPr="00AB140E">
        <w:rPr>
          <w:rFonts w:ascii="Arial" w:hAnsi="Arial" w:cs="Arial"/>
        </w:rPr>
        <w:t xml:space="preserve">. </w:t>
      </w:r>
      <w:r w:rsidR="00334C27" w:rsidRPr="00AB140E">
        <w:rPr>
          <w:rFonts w:ascii="Arial" w:hAnsi="Arial" w:cs="Arial"/>
          <w:color w:val="202122"/>
          <w:shd w:val="clear" w:color="auto" w:fill="FFFFFF"/>
        </w:rPr>
        <w:t xml:space="preserve">Ci sono diverse varianti di questo saggio, che si differenziano a seconda della componente che si vuole rilevare. Il metodo “diretto” viene utilizzato per determinare la presenza di un antigene, mentre quello indiretto, determina la presenza di anticorpi contro un antigene. </w:t>
      </w:r>
      <w:r w:rsidR="007C0C39">
        <w:rPr>
          <w:rFonts w:ascii="Arial" w:hAnsi="Arial" w:cs="Arial"/>
          <w:color w:val="202122"/>
          <w:shd w:val="clear" w:color="auto" w:fill="FFFFFF"/>
        </w:rPr>
        <w:t>Nel nostro caso</w:t>
      </w:r>
      <w:r w:rsidR="00334C27" w:rsidRPr="00AB140E">
        <w:rPr>
          <w:rFonts w:ascii="Arial" w:hAnsi="Arial" w:cs="Arial"/>
          <w:color w:val="202122"/>
          <w:shd w:val="clear" w:color="auto" w:fill="FFFFFF"/>
        </w:rPr>
        <w:t xml:space="preserve">, </w:t>
      </w:r>
      <w:r w:rsidR="007C0C39">
        <w:rPr>
          <w:rFonts w:ascii="Arial" w:hAnsi="Arial" w:cs="Arial"/>
          <w:color w:val="202122"/>
          <w:shd w:val="clear" w:color="auto" w:fill="FFFFFF"/>
        </w:rPr>
        <w:t>l’</w:t>
      </w:r>
      <w:r w:rsidR="00334C27" w:rsidRPr="00AB140E">
        <w:rPr>
          <w:rFonts w:ascii="Arial" w:hAnsi="Arial" w:cs="Arial"/>
          <w:color w:val="202122"/>
          <w:shd w:val="clear" w:color="auto" w:fill="FFFFFF"/>
        </w:rPr>
        <w:t>obiettivo è quello di quantificare la presenza di IL-1β nei surnatanti di coltura dei PBMC trattati o meno con LPS. Svolgeremo, quindi, un saggio ELISA di tipo diretto, chiamato a “sandwich”. Brevemente, sui pozzetti di una piastra per ELISA verrà fatto a</w:t>
      </w:r>
      <w:r w:rsidR="007F0F6D">
        <w:rPr>
          <w:rFonts w:ascii="Arial" w:hAnsi="Arial" w:cs="Arial"/>
          <w:color w:val="202122"/>
          <w:shd w:val="clear" w:color="auto" w:fill="FFFFFF"/>
        </w:rPr>
        <w:t>d</w:t>
      </w:r>
      <w:r w:rsidR="00334C27" w:rsidRPr="00AB140E">
        <w:rPr>
          <w:rFonts w:ascii="Arial" w:hAnsi="Arial" w:cs="Arial"/>
          <w:color w:val="202122"/>
          <w:shd w:val="clear" w:color="auto" w:fill="FFFFFF"/>
        </w:rPr>
        <w:t xml:space="preserve">sorbire il </w:t>
      </w:r>
      <w:proofErr w:type="spellStart"/>
      <w:r w:rsidR="00334C27" w:rsidRPr="00AB140E">
        <w:rPr>
          <w:rFonts w:ascii="Arial" w:hAnsi="Arial" w:cs="Arial"/>
          <w:i/>
          <w:iCs/>
          <w:color w:val="202122"/>
          <w:shd w:val="clear" w:color="auto" w:fill="FFFFFF"/>
        </w:rPr>
        <w:t>capture</w:t>
      </w:r>
      <w:proofErr w:type="spellEnd"/>
      <w:r w:rsidR="00334C27" w:rsidRPr="00AB140E">
        <w:rPr>
          <w:rFonts w:ascii="Arial" w:hAnsi="Arial" w:cs="Arial"/>
          <w:i/>
          <w:iCs/>
          <w:color w:val="202122"/>
          <w:shd w:val="clear" w:color="auto" w:fill="FFFFFF"/>
        </w:rPr>
        <w:t xml:space="preserve"> </w:t>
      </w:r>
      <w:proofErr w:type="spellStart"/>
      <w:r w:rsidR="00334C27" w:rsidRPr="00AB140E">
        <w:rPr>
          <w:rFonts w:ascii="Arial" w:hAnsi="Arial" w:cs="Arial"/>
          <w:i/>
          <w:iCs/>
          <w:color w:val="202122"/>
          <w:shd w:val="clear" w:color="auto" w:fill="FFFFFF"/>
        </w:rPr>
        <w:t>antibody</w:t>
      </w:r>
      <w:proofErr w:type="spellEnd"/>
      <w:r w:rsidR="00334C27" w:rsidRPr="00AB140E">
        <w:rPr>
          <w:rFonts w:ascii="Arial" w:hAnsi="Arial" w:cs="Arial"/>
          <w:i/>
          <w:iCs/>
          <w:color w:val="202122"/>
          <w:shd w:val="clear" w:color="auto" w:fill="FFFFFF"/>
        </w:rPr>
        <w:t xml:space="preserve">, </w:t>
      </w:r>
      <w:r w:rsidR="00334C27" w:rsidRPr="00AB140E">
        <w:rPr>
          <w:rFonts w:ascii="Arial" w:hAnsi="Arial" w:cs="Arial"/>
          <w:color w:val="202122"/>
          <w:shd w:val="clear" w:color="auto" w:fill="FFFFFF"/>
        </w:rPr>
        <w:t xml:space="preserve">il quale sarà in grado di riconoscere in maniera specifica </w:t>
      </w:r>
      <w:r w:rsidR="00615772" w:rsidRPr="00AB140E">
        <w:rPr>
          <w:rFonts w:ascii="Arial" w:hAnsi="Arial" w:cs="Arial"/>
          <w:color w:val="202122"/>
          <w:shd w:val="clear" w:color="auto" w:fill="FFFFFF"/>
        </w:rPr>
        <w:t xml:space="preserve">il nostro </w:t>
      </w:r>
      <w:r w:rsidR="00615772" w:rsidRPr="00F53CD0">
        <w:rPr>
          <w:rFonts w:ascii="Arial" w:hAnsi="Arial" w:cs="Arial"/>
          <w:i/>
          <w:iCs/>
          <w:color w:val="202122"/>
          <w:shd w:val="clear" w:color="auto" w:fill="FFFFFF"/>
        </w:rPr>
        <w:t>targe</w:t>
      </w:r>
      <w:r w:rsidR="00F53CD0" w:rsidRPr="00F53CD0">
        <w:rPr>
          <w:rFonts w:ascii="Arial" w:hAnsi="Arial" w:cs="Arial"/>
          <w:i/>
          <w:iCs/>
          <w:color w:val="202122"/>
          <w:shd w:val="clear" w:color="auto" w:fill="FFFFFF"/>
        </w:rPr>
        <w:t>t</w:t>
      </w:r>
      <w:r w:rsidR="00615772" w:rsidRPr="00AB140E">
        <w:rPr>
          <w:rFonts w:ascii="Arial" w:hAnsi="Arial" w:cs="Arial"/>
          <w:color w:val="202122"/>
          <w:shd w:val="clear" w:color="auto" w:fill="FFFFFF"/>
        </w:rPr>
        <w:t xml:space="preserve"> (IL-1β). Successivamente utilizzeremo un secondo anticorpo (</w:t>
      </w:r>
      <w:proofErr w:type="spellStart"/>
      <w:r w:rsidR="00615772" w:rsidRPr="00AB140E">
        <w:rPr>
          <w:rFonts w:ascii="Arial" w:hAnsi="Arial" w:cs="Arial"/>
          <w:i/>
          <w:iCs/>
          <w:color w:val="202122"/>
          <w:shd w:val="clear" w:color="auto" w:fill="FFFFFF"/>
        </w:rPr>
        <w:t>detection</w:t>
      </w:r>
      <w:proofErr w:type="spellEnd"/>
      <w:r w:rsidR="00615772" w:rsidRPr="00AB140E">
        <w:rPr>
          <w:rFonts w:ascii="Arial" w:hAnsi="Arial" w:cs="Arial"/>
          <w:i/>
          <w:iCs/>
          <w:color w:val="202122"/>
          <w:shd w:val="clear" w:color="auto" w:fill="FFFFFF"/>
        </w:rPr>
        <w:t xml:space="preserve"> </w:t>
      </w:r>
      <w:proofErr w:type="spellStart"/>
      <w:r w:rsidR="00615772" w:rsidRPr="00AB140E">
        <w:rPr>
          <w:rFonts w:ascii="Arial" w:hAnsi="Arial" w:cs="Arial"/>
          <w:i/>
          <w:iCs/>
          <w:color w:val="202122"/>
          <w:shd w:val="clear" w:color="auto" w:fill="FFFFFF"/>
        </w:rPr>
        <w:t>antibody</w:t>
      </w:r>
      <w:proofErr w:type="spellEnd"/>
      <w:r w:rsidR="00615772" w:rsidRPr="00AB140E">
        <w:rPr>
          <w:rFonts w:ascii="Arial" w:hAnsi="Arial" w:cs="Arial"/>
          <w:color w:val="202122"/>
          <w:shd w:val="clear" w:color="auto" w:fill="FFFFFF"/>
        </w:rPr>
        <w:t>) coniugato alla biotina, che</w:t>
      </w:r>
      <w:r w:rsidR="007C0C39">
        <w:rPr>
          <w:rFonts w:ascii="Arial" w:hAnsi="Arial" w:cs="Arial"/>
          <w:color w:val="202122"/>
          <w:shd w:val="clear" w:color="auto" w:fill="FFFFFF"/>
        </w:rPr>
        <w:t xml:space="preserve">, dopo aver riconosciuto </w:t>
      </w:r>
      <w:r w:rsidR="00F53CD0" w:rsidRPr="00AB140E">
        <w:rPr>
          <w:rFonts w:ascii="Arial" w:hAnsi="Arial" w:cs="Arial"/>
          <w:color w:val="202122"/>
          <w:shd w:val="clear" w:color="auto" w:fill="FFFFFF"/>
        </w:rPr>
        <w:t>IL-1β</w:t>
      </w:r>
      <w:r w:rsidR="007C0C39">
        <w:rPr>
          <w:rFonts w:ascii="Arial" w:hAnsi="Arial" w:cs="Arial"/>
          <w:color w:val="202122"/>
          <w:shd w:val="clear" w:color="auto" w:fill="FFFFFF"/>
        </w:rPr>
        <w:t>,</w:t>
      </w:r>
      <w:r w:rsidR="00615772" w:rsidRPr="00AB140E">
        <w:rPr>
          <w:rFonts w:ascii="Arial" w:hAnsi="Arial" w:cs="Arial"/>
          <w:color w:val="202122"/>
          <w:shd w:val="clear" w:color="auto" w:fill="FFFFFF"/>
        </w:rPr>
        <w:t xml:space="preserve"> potrà essere </w:t>
      </w:r>
      <w:r w:rsidR="007C0C39">
        <w:rPr>
          <w:rFonts w:ascii="Arial" w:hAnsi="Arial" w:cs="Arial"/>
          <w:color w:val="202122"/>
          <w:shd w:val="clear" w:color="auto" w:fill="FFFFFF"/>
        </w:rPr>
        <w:t xml:space="preserve">a sua volta </w:t>
      </w:r>
      <w:r w:rsidR="00615772" w:rsidRPr="00AB140E">
        <w:rPr>
          <w:rFonts w:ascii="Arial" w:hAnsi="Arial" w:cs="Arial"/>
          <w:color w:val="202122"/>
          <w:shd w:val="clear" w:color="auto" w:fill="FFFFFF"/>
        </w:rPr>
        <w:t>riconosciut</w:t>
      </w:r>
      <w:r w:rsidR="007C0C39">
        <w:rPr>
          <w:rFonts w:ascii="Arial" w:hAnsi="Arial" w:cs="Arial"/>
          <w:color w:val="202122"/>
          <w:shd w:val="clear" w:color="auto" w:fill="FFFFFF"/>
        </w:rPr>
        <w:t>o</w:t>
      </w:r>
      <w:r w:rsidR="00615772" w:rsidRPr="00AB140E">
        <w:rPr>
          <w:rFonts w:ascii="Arial" w:hAnsi="Arial" w:cs="Arial"/>
          <w:color w:val="202122"/>
          <w:shd w:val="clear" w:color="auto" w:fill="FFFFFF"/>
        </w:rPr>
        <w:t xml:space="preserve"> dall’</w:t>
      </w:r>
      <w:proofErr w:type="spellStart"/>
      <w:r w:rsidR="00615772" w:rsidRPr="00AB140E">
        <w:rPr>
          <w:rFonts w:ascii="Arial" w:hAnsi="Arial" w:cs="Arial"/>
          <w:color w:val="202122"/>
          <w:shd w:val="clear" w:color="auto" w:fill="FFFFFF"/>
        </w:rPr>
        <w:t>avidina</w:t>
      </w:r>
      <w:proofErr w:type="spellEnd"/>
      <w:r w:rsidR="00615772" w:rsidRPr="00AB140E">
        <w:rPr>
          <w:rFonts w:ascii="Arial" w:hAnsi="Arial" w:cs="Arial"/>
          <w:color w:val="202122"/>
          <w:shd w:val="clear" w:color="auto" w:fill="FFFFFF"/>
        </w:rPr>
        <w:t xml:space="preserve"> coniugata all’enzima HRP</w:t>
      </w:r>
      <w:r w:rsidR="007C0C39">
        <w:rPr>
          <w:rFonts w:ascii="Arial" w:hAnsi="Arial" w:cs="Arial"/>
          <w:color w:val="202122"/>
          <w:shd w:val="clear" w:color="auto" w:fill="FFFFFF"/>
        </w:rPr>
        <w:t xml:space="preserve">. In ultimo, l’HRP, </w:t>
      </w:r>
      <w:r w:rsidR="007C0C39" w:rsidRPr="00AB140E">
        <w:rPr>
          <w:rFonts w:ascii="Arial" w:hAnsi="Arial" w:cs="Arial"/>
        </w:rPr>
        <w:t>con l’aggiunta di un opportuno substrato (</w:t>
      </w:r>
      <w:r w:rsidR="007C0C39" w:rsidRPr="00AB140E">
        <w:rPr>
          <w:rFonts w:ascii="Arial" w:hAnsi="Arial" w:cs="Arial"/>
          <w:color w:val="202122"/>
          <w:shd w:val="clear" w:color="auto" w:fill="FFFFFF"/>
        </w:rPr>
        <w:t>TMB)</w:t>
      </w:r>
      <w:r w:rsidR="007C0C39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AB140E" w:rsidRPr="00AB140E">
        <w:rPr>
          <w:rFonts w:ascii="Arial" w:hAnsi="Arial" w:cs="Arial"/>
        </w:rPr>
        <w:t>catalizz</w:t>
      </w:r>
      <w:r w:rsidR="007C0C39">
        <w:rPr>
          <w:rFonts w:ascii="Arial" w:hAnsi="Arial" w:cs="Arial"/>
        </w:rPr>
        <w:t>erà</w:t>
      </w:r>
      <w:r w:rsidR="00AB140E" w:rsidRPr="00AB140E">
        <w:rPr>
          <w:rFonts w:ascii="Arial" w:hAnsi="Arial" w:cs="Arial"/>
        </w:rPr>
        <w:t xml:space="preserve"> una reazione colorimetrica</w:t>
      </w:r>
      <w:r w:rsidR="007C0C39">
        <w:rPr>
          <w:rFonts w:ascii="Arial" w:hAnsi="Arial" w:cs="Arial"/>
        </w:rPr>
        <w:t>.</w:t>
      </w:r>
      <w:r w:rsidR="00AB140E" w:rsidRPr="00AB140E">
        <w:rPr>
          <w:rFonts w:ascii="Arial" w:hAnsi="Arial" w:cs="Arial"/>
        </w:rPr>
        <w:t xml:space="preserve"> L’intensità del colore sarà indicativa della quantità del nostro target e </w:t>
      </w:r>
      <w:r w:rsidR="00260E17">
        <w:rPr>
          <w:rFonts w:ascii="Arial" w:hAnsi="Arial" w:cs="Arial"/>
        </w:rPr>
        <w:t>sarà</w:t>
      </w:r>
      <w:r w:rsidR="00AB140E" w:rsidRPr="00AB140E">
        <w:rPr>
          <w:rFonts w:ascii="Arial" w:hAnsi="Arial" w:cs="Arial"/>
        </w:rPr>
        <w:t xml:space="preserve"> misurabile mediante uno spettrofotometro.</w:t>
      </w:r>
      <w:r w:rsidR="007C0C39">
        <w:rPr>
          <w:rFonts w:ascii="Arial" w:hAnsi="Arial" w:cs="Arial"/>
        </w:rPr>
        <w:t xml:space="preserve"> </w:t>
      </w:r>
      <w:r w:rsidR="007C0C39" w:rsidRPr="006C251B">
        <w:rPr>
          <w:rFonts w:ascii="Arial" w:hAnsi="Arial" w:cs="Arial"/>
        </w:rPr>
        <w:t xml:space="preserve">La quantità di </w:t>
      </w:r>
      <w:r w:rsidR="007C0C39">
        <w:rPr>
          <w:rFonts w:ascii="Arial" w:hAnsi="Arial" w:cs="Arial"/>
        </w:rPr>
        <w:t>IL-1</w:t>
      </w:r>
      <w:r w:rsidR="007C0C39" w:rsidRPr="00AB140E">
        <w:rPr>
          <w:rFonts w:ascii="Arial" w:hAnsi="Arial" w:cs="Arial"/>
          <w:color w:val="202122"/>
          <w:shd w:val="clear" w:color="auto" w:fill="FFFFFF"/>
        </w:rPr>
        <w:t>β</w:t>
      </w:r>
      <w:r w:rsidR="007C0C39" w:rsidRPr="006C251B">
        <w:rPr>
          <w:rFonts w:ascii="Arial" w:hAnsi="Arial" w:cs="Arial"/>
        </w:rPr>
        <w:t xml:space="preserve"> present</w:t>
      </w:r>
      <w:r w:rsidR="007C0C39">
        <w:rPr>
          <w:rFonts w:ascii="Arial" w:hAnsi="Arial" w:cs="Arial"/>
        </w:rPr>
        <w:t>e</w:t>
      </w:r>
      <w:r w:rsidR="007C0C39" w:rsidRPr="006C251B">
        <w:rPr>
          <w:rFonts w:ascii="Arial" w:hAnsi="Arial" w:cs="Arial"/>
        </w:rPr>
        <w:t xml:space="preserve"> </w:t>
      </w:r>
      <w:r w:rsidR="007C0C39">
        <w:rPr>
          <w:rFonts w:ascii="Arial" w:hAnsi="Arial" w:cs="Arial"/>
        </w:rPr>
        <w:t>nei surnatanti</w:t>
      </w:r>
      <w:r w:rsidR="007C0C39" w:rsidRPr="006C251B">
        <w:rPr>
          <w:rFonts w:ascii="Arial" w:hAnsi="Arial" w:cs="Arial"/>
        </w:rPr>
        <w:t xml:space="preserve"> può essere </w:t>
      </w:r>
      <w:r w:rsidR="007C0C39">
        <w:rPr>
          <w:rFonts w:ascii="Arial" w:hAnsi="Arial" w:cs="Arial"/>
        </w:rPr>
        <w:t>calcolata</w:t>
      </w:r>
      <w:r w:rsidR="007C0C39" w:rsidRPr="006C251B">
        <w:rPr>
          <w:rFonts w:ascii="Arial" w:hAnsi="Arial" w:cs="Arial"/>
        </w:rPr>
        <w:t xml:space="preserve"> confrontando lo </w:t>
      </w:r>
      <w:hyperlink r:id="rId17" w:tooltip="spettroscopia di assorbimento" w:history="1">
        <w:r w:rsidR="007C0C39" w:rsidRPr="006C251B">
          <w:rPr>
            <w:rStyle w:val="Collegamentoipertestuale"/>
            <w:rFonts w:ascii="Arial" w:hAnsi="Arial" w:cs="Arial"/>
            <w:color w:val="auto"/>
            <w:u w:val="none"/>
          </w:rPr>
          <w:t>spettro di assorbimento</w:t>
        </w:r>
      </w:hyperlink>
      <w:r w:rsidR="007C0C39">
        <w:rPr>
          <w:rFonts w:ascii="Arial" w:hAnsi="Arial" w:cs="Arial"/>
        </w:rPr>
        <w:t xml:space="preserve"> </w:t>
      </w:r>
      <w:r w:rsidR="007C0C39" w:rsidRPr="006C251B">
        <w:rPr>
          <w:rFonts w:ascii="Arial" w:hAnsi="Arial" w:cs="Arial"/>
        </w:rPr>
        <w:t xml:space="preserve">con quello </w:t>
      </w:r>
      <w:r w:rsidR="007C0C39">
        <w:rPr>
          <w:rFonts w:ascii="Arial" w:hAnsi="Arial" w:cs="Arial"/>
        </w:rPr>
        <w:t xml:space="preserve">della retta di taratura a </w:t>
      </w:r>
      <w:r w:rsidR="007C0C39" w:rsidRPr="006C251B">
        <w:rPr>
          <w:rFonts w:ascii="Arial" w:hAnsi="Arial" w:cs="Arial"/>
        </w:rPr>
        <w:t>concentrazione nota</w:t>
      </w:r>
      <w:r w:rsidR="007C0C39">
        <w:rPr>
          <w:rFonts w:ascii="Arial" w:hAnsi="Arial" w:cs="Arial"/>
        </w:rPr>
        <w:t xml:space="preserve"> (preparata da noi)</w:t>
      </w:r>
      <w:r w:rsidR="007C0C39" w:rsidRPr="006C251B">
        <w:rPr>
          <w:rFonts w:ascii="Arial" w:hAnsi="Arial" w:cs="Arial"/>
        </w:rPr>
        <w:t>.</w:t>
      </w:r>
    </w:p>
    <w:p w14:paraId="6DD57DA0" w14:textId="5C18AC17" w:rsidR="00BD0226" w:rsidRPr="00AB140E" w:rsidRDefault="00BD0226" w:rsidP="0019087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FB74A9A" w14:textId="48630FEF" w:rsidR="00190878" w:rsidRDefault="00BD0226" w:rsidP="00215B1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4627E08" wp14:editId="4B57A5A0">
            <wp:extent cx="2324100" cy="2324100"/>
            <wp:effectExtent l="0" t="0" r="0" b="0"/>
            <wp:docPr id="3" name="Immagine 3" descr="The basic principle of ELISA | Ab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asic principle of ELISA | Abca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40E" w:rsidRPr="00F323B5">
        <w:rPr>
          <w:rFonts w:ascii="Arial" w:hAnsi="Arial" w:cs="Arial"/>
          <w:b/>
          <w:sz w:val="20"/>
          <w:szCs w:val="20"/>
        </w:rPr>
        <w:t xml:space="preserve">Figura </w:t>
      </w:r>
      <w:r w:rsidR="00627CA7">
        <w:rPr>
          <w:rFonts w:ascii="Arial" w:hAnsi="Arial" w:cs="Arial"/>
          <w:b/>
          <w:sz w:val="20"/>
          <w:szCs w:val="20"/>
        </w:rPr>
        <w:t>5</w:t>
      </w:r>
      <w:r w:rsidR="00AB140E" w:rsidRPr="00F323B5">
        <w:rPr>
          <w:rFonts w:ascii="Arial" w:hAnsi="Arial" w:cs="Arial"/>
          <w:sz w:val="20"/>
          <w:szCs w:val="20"/>
        </w:rPr>
        <w:t>:</w:t>
      </w:r>
      <w:r w:rsidR="00AB140E">
        <w:rPr>
          <w:rFonts w:ascii="Arial" w:hAnsi="Arial" w:cs="Arial"/>
          <w:sz w:val="20"/>
          <w:szCs w:val="20"/>
        </w:rPr>
        <w:t xml:space="preserve"> Schema </w:t>
      </w:r>
      <w:r w:rsidR="00F00264">
        <w:rPr>
          <w:rFonts w:ascii="Arial" w:hAnsi="Arial" w:cs="Arial"/>
          <w:sz w:val="20"/>
          <w:szCs w:val="20"/>
        </w:rPr>
        <w:t xml:space="preserve">illustrante la tecnica </w:t>
      </w:r>
      <w:r w:rsidR="00AB140E">
        <w:rPr>
          <w:rFonts w:ascii="Arial" w:hAnsi="Arial" w:cs="Arial"/>
          <w:sz w:val="20"/>
          <w:szCs w:val="20"/>
        </w:rPr>
        <w:t>dell’ELISA a “sandwich”.</w:t>
      </w:r>
    </w:p>
    <w:p w14:paraId="0BA15CE8" w14:textId="77777777" w:rsidR="00260E17" w:rsidRPr="00190878" w:rsidRDefault="00260E17" w:rsidP="00190878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32331E4" w14:textId="72006117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5677B">
        <w:rPr>
          <w:rFonts w:ascii="Arial" w:hAnsi="Arial" w:cs="Arial"/>
          <w:bCs/>
          <w:sz w:val="24"/>
          <w:szCs w:val="24"/>
        </w:rPr>
        <w:t>Lavare</w:t>
      </w:r>
      <w:r>
        <w:rPr>
          <w:rFonts w:ascii="Arial" w:hAnsi="Arial" w:cs="Arial"/>
          <w:bCs/>
          <w:sz w:val="24"/>
          <w:szCs w:val="24"/>
        </w:rPr>
        <w:t xml:space="preserve"> 3 volte</w:t>
      </w:r>
      <w:r w:rsidRPr="0045677B">
        <w:rPr>
          <w:rFonts w:ascii="Arial" w:hAnsi="Arial" w:cs="Arial"/>
          <w:bCs/>
          <w:sz w:val="24"/>
          <w:szCs w:val="24"/>
        </w:rPr>
        <w:t xml:space="preserve"> i pozzetti su cui è stato fatto adsorbire l’anticorpo con </w:t>
      </w:r>
      <w:r w:rsidRPr="0045677B">
        <w:rPr>
          <w:rFonts w:ascii="Arial" w:hAnsi="Arial" w:cs="Arial"/>
          <w:bCs/>
          <w:i/>
          <w:iCs/>
          <w:sz w:val="24"/>
          <w:szCs w:val="24"/>
        </w:rPr>
        <w:t>Wash Buffer</w:t>
      </w:r>
      <w:r w:rsidRPr="0045677B">
        <w:rPr>
          <w:rFonts w:ascii="Arial" w:hAnsi="Arial" w:cs="Arial"/>
          <w:bCs/>
          <w:sz w:val="24"/>
          <w:szCs w:val="24"/>
        </w:rPr>
        <w:t xml:space="preserve"> (PBS, 0.05% </w:t>
      </w:r>
      <w:proofErr w:type="spellStart"/>
      <w:r w:rsidRPr="0045677B">
        <w:rPr>
          <w:rFonts w:ascii="Arial" w:hAnsi="Arial" w:cs="Arial"/>
          <w:bCs/>
          <w:sz w:val="24"/>
          <w:szCs w:val="24"/>
        </w:rPr>
        <w:t>Tween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), 125 µl/pozzetto. </w:t>
      </w:r>
    </w:p>
    <w:p w14:paraId="283DE932" w14:textId="2E815D0E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5677B">
        <w:rPr>
          <w:rFonts w:ascii="Arial" w:hAnsi="Arial" w:cs="Arial"/>
          <w:bCs/>
          <w:sz w:val="24"/>
          <w:szCs w:val="24"/>
        </w:rPr>
        <w:t xml:space="preserve">Saturare i siti aspecifici della plastica aggiungendo in ogni pozzetto 100 µl di </w:t>
      </w:r>
      <w:r w:rsidRPr="0045677B">
        <w:rPr>
          <w:rFonts w:ascii="Arial" w:hAnsi="Arial" w:cs="Arial"/>
          <w:bCs/>
          <w:i/>
          <w:iCs/>
          <w:sz w:val="24"/>
          <w:szCs w:val="24"/>
        </w:rPr>
        <w:t xml:space="preserve">ELISA/ELISPOT </w:t>
      </w:r>
      <w:proofErr w:type="spellStart"/>
      <w:r w:rsidRPr="0045677B">
        <w:rPr>
          <w:rFonts w:ascii="Arial" w:hAnsi="Arial" w:cs="Arial"/>
          <w:bCs/>
          <w:i/>
          <w:iCs/>
          <w:sz w:val="24"/>
          <w:szCs w:val="24"/>
        </w:rPr>
        <w:t>Diluent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. Coprire la piastra con carta stagnola e incubarla per </w:t>
      </w:r>
      <w:r>
        <w:rPr>
          <w:rFonts w:ascii="Arial" w:hAnsi="Arial" w:cs="Arial"/>
          <w:bCs/>
          <w:sz w:val="24"/>
          <w:szCs w:val="24"/>
        </w:rPr>
        <w:t>30 min</w:t>
      </w:r>
      <w:r w:rsidRPr="0045677B">
        <w:rPr>
          <w:rFonts w:ascii="Arial" w:hAnsi="Arial" w:cs="Arial"/>
          <w:bCs/>
          <w:sz w:val="24"/>
          <w:szCs w:val="24"/>
        </w:rPr>
        <w:t xml:space="preserve"> RT.</w:t>
      </w:r>
    </w:p>
    <w:p w14:paraId="418300B8" w14:textId="47AF7CE7" w:rsidR="00E53500" w:rsidRDefault="00E53500" w:rsidP="00E5350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Recuperare i surnatanti di coltura dei PBMC seminati </w:t>
      </w:r>
      <w:r w:rsidR="0052489F">
        <w:rPr>
          <w:rFonts w:ascii="Arial" w:hAnsi="Arial" w:cs="Arial"/>
          <w:bCs/>
          <w:sz w:val="24"/>
          <w:szCs w:val="24"/>
        </w:rPr>
        <w:t>il giorno prima</w:t>
      </w:r>
      <w:r>
        <w:rPr>
          <w:rFonts w:ascii="Arial" w:hAnsi="Arial" w:cs="Arial"/>
          <w:bCs/>
          <w:sz w:val="24"/>
          <w:szCs w:val="24"/>
        </w:rPr>
        <w:t>, trasferirli in 2 provette da 1.5 ml opportunamente siglate.</w:t>
      </w:r>
    </w:p>
    <w:p w14:paraId="0121633E" w14:textId="77777777" w:rsidR="00E53500" w:rsidRDefault="00E53500" w:rsidP="00E5350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Centrifugare i surnatanti per 5 min alla massima velocità in modo da eliminare eventuali cellule presenti.</w:t>
      </w:r>
    </w:p>
    <w:p w14:paraId="1A1F2CAD" w14:textId="2ADB2AED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5677B">
        <w:rPr>
          <w:rFonts w:ascii="Arial" w:hAnsi="Arial" w:cs="Arial"/>
          <w:bCs/>
          <w:sz w:val="24"/>
          <w:szCs w:val="24"/>
        </w:rPr>
        <w:t xml:space="preserve">Preparare </w:t>
      </w:r>
      <w:r>
        <w:rPr>
          <w:rFonts w:ascii="Arial" w:hAnsi="Arial" w:cs="Arial"/>
          <w:bCs/>
          <w:sz w:val="24"/>
          <w:szCs w:val="24"/>
        </w:rPr>
        <w:t xml:space="preserve">in una </w:t>
      </w:r>
      <w:proofErr w:type="spellStart"/>
      <w:r>
        <w:rPr>
          <w:rFonts w:ascii="Arial" w:hAnsi="Arial" w:cs="Arial"/>
          <w:bCs/>
          <w:sz w:val="24"/>
          <w:szCs w:val="24"/>
        </w:rPr>
        <w:t>eppendorf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45677B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l</w:t>
      </w:r>
      <w:r w:rsidRPr="0045677B">
        <w:rPr>
          <w:rFonts w:ascii="Arial" w:hAnsi="Arial" w:cs="Arial"/>
          <w:bCs/>
          <w:sz w:val="24"/>
          <w:szCs w:val="24"/>
        </w:rPr>
        <w:t xml:space="preserve"> campion</w:t>
      </w:r>
      <w:r>
        <w:rPr>
          <w:rFonts w:ascii="Arial" w:hAnsi="Arial" w:cs="Arial"/>
          <w:bCs/>
          <w:sz w:val="24"/>
          <w:szCs w:val="24"/>
        </w:rPr>
        <w:t>e</w:t>
      </w:r>
      <w:r w:rsidRPr="0045677B">
        <w:rPr>
          <w:rFonts w:ascii="Arial" w:hAnsi="Arial" w:cs="Arial"/>
          <w:bCs/>
          <w:sz w:val="24"/>
          <w:szCs w:val="24"/>
        </w:rPr>
        <w:t xml:space="preserve"> da analizzare (</w:t>
      </w:r>
      <w:proofErr w:type="spellStart"/>
      <w:r w:rsidRPr="0045677B">
        <w:rPr>
          <w:rFonts w:ascii="Arial" w:hAnsi="Arial" w:cs="Arial"/>
          <w:bCs/>
          <w:sz w:val="24"/>
          <w:szCs w:val="24"/>
        </w:rPr>
        <w:t>V</w:t>
      </w:r>
      <w:r w:rsidRPr="0045677B">
        <w:rPr>
          <w:rFonts w:ascii="Arial" w:hAnsi="Arial" w:cs="Arial"/>
          <w:bCs/>
          <w:sz w:val="24"/>
          <w:szCs w:val="24"/>
          <w:vertAlign w:val="subscript"/>
        </w:rPr>
        <w:t>f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 200 µl) diluendol</w:t>
      </w:r>
      <w:r>
        <w:rPr>
          <w:rFonts w:ascii="Arial" w:hAnsi="Arial" w:cs="Arial"/>
          <w:bCs/>
          <w:sz w:val="24"/>
          <w:szCs w:val="24"/>
        </w:rPr>
        <w:t>o</w:t>
      </w:r>
      <w:r w:rsidRPr="0045677B">
        <w:rPr>
          <w:rFonts w:ascii="Arial" w:hAnsi="Arial" w:cs="Arial"/>
          <w:bCs/>
          <w:sz w:val="24"/>
          <w:szCs w:val="24"/>
        </w:rPr>
        <w:t xml:space="preserve"> 1:2 in </w:t>
      </w:r>
      <w:r w:rsidRPr="0045677B">
        <w:rPr>
          <w:rFonts w:ascii="Arial" w:hAnsi="Arial" w:cs="Arial"/>
          <w:bCs/>
          <w:i/>
          <w:iCs/>
          <w:sz w:val="24"/>
          <w:szCs w:val="24"/>
        </w:rPr>
        <w:t xml:space="preserve">ELISA/ELISPOT </w:t>
      </w:r>
      <w:proofErr w:type="spellStart"/>
      <w:r w:rsidRPr="0045677B">
        <w:rPr>
          <w:rFonts w:ascii="Arial" w:hAnsi="Arial" w:cs="Arial"/>
          <w:bCs/>
          <w:i/>
          <w:iCs/>
          <w:sz w:val="24"/>
          <w:szCs w:val="24"/>
        </w:rPr>
        <w:t>Diluent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>.</w:t>
      </w:r>
    </w:p>
    <w:p w14:paraId="3901B580" w14:textId="0C9C2FC0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5677B">
        <w:rPr>
          <w:rFonts w:ascii="Arial" w:hAnsi="Arial" w:cs="Arial"/>
          <w:bCs/>
          <w:sz w:val="24"/>
          <w:szCs w:val="24"/>
        </w:rPr>
        <w:t xml:space="preserve">Lavare i pozzetti con </w:t>
      </w:r>
      <w:r w:rsidRPr="0045677B">
        <w:rPr>
          <w:rFonts w:ascii="Arial" w:hAnsi="Arial" w:cs="Arial"/>
          <w:bCs/>
          <w:i/>
          <w:iCs/>
          <w:sz w:val="24"/>
          <w:szCs w:val="24"/>
        </w:rPr>
        <w:t>Wash Buffer</w:t>
      </w:r>
      <w:r w:rsidRPr="0045677B">
        <w:rPr>
          <w:rFonts w:ascii="Arial" w:hAnsi="Arial" w:cs="Arial"/>
          <w:bCs/>
          <w:sz w:val="24"/>
          <w:szCs w:val="24"/>
        </w:rPr>
        <w:t xml:space="preserve"> (PBS, 0.05% </w:t>
      </w:r>
      <w:proofErr w:type="spellStart"/>
      <w:r w:rsidRPr="0045677B">
        <w:rPr>
          <w:rFonts w:ascii="Arial" w:hAnsi="Arial" w:cs="Arial"/>
          <w:bCs/>
          <w:sz w:val="24"/>
          <w:szCs w:val="24"/>
        </w:rPr>
        <w:t>Tween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), 125 µl/pozzetto. </w:t>
      </w:r>
    </w:p>
    <w:p w14:paraId="119CC260" w14:textId="77777777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5677B">
        <w:rPr>
          <w:rFonts w:ascii="Arial" w:hAnsi="Arial" w:cs="Arial"/>
          <w:bCs/>
          <w:sz w:val="24"/>
          <w:szCs w:val="24"/>
        </w:rPr>
        <w:t>Aliquotare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il</w:t>
      </w:r>
      <w:r w:rsidRPr="0045677B">
        <w:rPr>
          <w:rFonts w:ascii="Arial" w:hAnsi="Arial" w:cs="Arial"/>
          <w:bCs/>
          <w:sz w:val="24"/>
          <w:szCs w:val="24"/>
        </w:rPr>
        <w:t xml:space="preserve"> campione (precedentemente diluito) in doppio, 50 µl/pozzetto. Coprire la piastra con carta stagnola e incubarla per </w:t>
      </w:r>
      <w:r>
        <w:rPr>
          <w:rFonts w:ascii="Arial" w:hAnsi="Arial" w:cs="Arial"/>
          <w:bCs/>
          <w:sz w:val="24"/>
          <w:szCs w:val="24"/>
        </w:rPr>
        <w:t>1</w:t>
      </w:r>
      <w:r w:rsidRPr="0045677B">
        <w:rPr>
          <w:rFonts w:ascii="Arial" w:hAnsi="Arial" w:cs="Arial"/>
          <w:bCs/>
          <w:sz w:val="24"/>
          <w:szCs w:val="24"/>
        </w:rPr>
        <w:t xml:space="preserve"> h RT.</w:t>
      </w:r>
    </w:p>
    <w:p w14:paraId="45D98C4E" w14:textId="5EE08D93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5677B">
        <w:rPr>
          <w:rFonts w:ascii="Arial" w:hAnsi="Arial" w:cs="Arial"/>
          <w:bCs/>
          <w:sz w:val="24"/>
          <w:szCs w:val="24"/>
        </w:rPr>
        <w:t>Lavare</w:t>
      </w:r>
      <w:r>
        <w:rPr>
          <w:rFonts w:ascii="Arial" w:hAnsi="Arial" w:cs="Arial"/>
          <w:bCs/>
          <w:sz w:val="24"/>
          <w:szCs w:val="24"/>
        </w:rPr>
        <w:t xml:space="preserve"> 3 volte</w:t>
      </w:r>
      <w:r w:rsidRPr="0045677B">
        <w:rPr>
          <w:rFonts w:ascii="Arial" w:hAnsi="Arial" w:cs="Arial"/>
          <w:bCs/>
          <w:sz w:val="24"/>
          <w:szCs w:val="24"/>
        </w:rPr>
        <w:t xml:space="preserve"> i pozzetti con </w:t>
      </w:r>
      <w:r w:rsidRPr="0045677B">
        <w:rPr>
          <w:rFonts w:ascii="Arial" w:hAnsi="Arial" w:cs="Arial"/>
          <w:bCs/>
          <w:i/>
          <w:iCs/>
          <w:sz w:val="24"/>
          <w:szCs w:val="24"/>
        </w:rPr>
        <w:t>Wash Buffer</w:t>
      </w:r>
      <w:r w:rsidRPr="0045677B">
        <w:rPr>
          <w:rFonts w:ascii="Arial" w:hAnsi="Arial" w:cs="Arial"/>
          <w:bCs/>
          <w:sz w:val="24"/>
          <w:szCs w:val="24"/>
        </w:rPr>
        <w:t xml:space="preserve"> (PBS, 0.05% </w:t>
      </w:r>
      <w:proofErr w:type="spellStart"/>
      <w:r w:rsidRPr="0045677B">
        <w:rPr>
          <w:rFonts w:ascii="Arial" w:hAnsi="Arial" w:cs="Arial"/>
          <w:bCs/>
          <w:sz w:val="24"/>
          <w:szCs w:val="24"/>
        </w:rPr>
        <w:t>Tween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), 125 µl/pozzetto. </w:t>
      </w:r>
    </w:p>
    <w:p w14:paraId="45E8655A" w14:textId="67A41C6A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5677B">
        <w:rPr>
          <w:rFonts w:ascii="Arial" w:hAnsi="Arial" w:cs="Arial"/>
          <w:bCs/>
          <w:sz w:val="24"/>
          <w:szCs w:val="24"/>
        </w:rPr>
        <w:t>Aliquotare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 il </w:t>
      </w:r>
      <w:proofErr w:type="spellStart"/>
      <w:r w:rsidRPr="0045677B">
        <w:rPr>
          <w:rFonts w:ascii="Arial" w:hAnsi="Arial" w:cs="Arial"/>
          <w:bCs/>
          <w:i/>
          <w:iCs/>
          <w:sz w:val="24"/>
          <w:szCs w:val="24"/>
        </w:rPr>
        <w:t>detection</w:t>
      </w:r>
      <w:proofErr w:type="spellEnd"/>
      <w:r w:rsidRPr="0045677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45677B">
        <w:rPr>
          <w:rFonts w:ascii="Arial" w:hAnsi="Arial" w:cs="Arial"/>
          <w:bCs/>
          <w:i/>
          <w:iCs/>
          <w:sz w:val="24"/>
          <w:szCs w:val="24"/>
        </w:rPr>
        <w:t>antibody</w:t>
      </w:r>
      <w:proofErr w:type="spellEnd"/>
      <w:r w:rsidRPr="0045677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45677B">
        <w:rPr>
          <w:rFonts w:ascii="Arial" w:hAnsi="Arial" w:cs="Arial"/>
          <w:bCs/>
          <w:sz w:val="24"/>
          <w:szCs w:val="24"/>
        </w:rPr>
        <w:t>(anti</w:t>
      </w:r>
      <w:r w:rsidR="0052489F">
        <w:rPr>
          <w:rFonts w:ascii="Arial" w:hAnsi="Arial" w:cs="Arial"/>
          <w:bCs/>
          <w:sz w:val="24"/>
          <w:szCs w:val="24"/>
        </w:rPr>
        <w:t>-</w:t>
      </w:r>
      <w:r w:rsidRPr="0045677B">
        <w:rPr>
          <w:rFonts w:ascii="Arial" w:hAnsi="Arial" w:cs="Arial"/>
          <w:bCs/>
          <w:sz w:val="24"/>
          <w:szCs w:val="24"/>
        </w:rPr>
        <w:t xml:space="preserve">IL-1β biotinilato), 50 µl/pozzetto. Coprire la piastra con carta stagnola e incubarla per </w:t>
      </w:r>
      <w:r>
        <w:rPr>
          <w:rFonts w:ascii="Arial" w:hAnsi="Arial" w:cs="Arial"/>
          <w:bCs/>
          <w:sz w:val="24"/>
          <w:szCs w:val="24"/>
        </w:rPr>
        <w:t>30 min</w:t>
      </w:r>
      <w:r w:rsidRPr="0045677B">
        <w:rPr>
          <w:rFonts w:ascii="Arial" w:hAnsi="Arial" w:cs="Arial"/>
          <w:bCs/>
          <w:sz w:val="24"/>
          <w:szCs w:val="24"/>
        </w:rPr>
        <w:t xml:space="preserve"> RT.</w:t>
      </w:r>
    </w:p>
    <w:p w14:paraId="7F84FF70" w14:textId="1DE2EA72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5677B">
        <w:rPr>
          <w:rFonts w:ascii="Arial" w:hAnsi="Arial" w:cs="Arial"/>
          <w:bCs/>
          <w:sz w:val="24"/>
          <w:szCs w:val="24"/>
        </w:rPr>
        <w:t>Lavare</w:t>
      </w:r>
      <w:r>
        <w:rPr>
          <w:rFonts w:ascii="Arial" w:hAnsi="Arial" w:cs="Arial"/>
          <w:bCs/>
          <w:sz w:val="24"/>
          <w:szCs w:val="24"/>
        </w:rPr>
        <w:t xml:space="preserve"> 3 volte</w:t>
      </w:r>
      <w:r w:rsidRPr="0045677B">
        <w:rPr>
          <w:rFonts w:ascii="Arial" w:hAnsi="Arial" w:cs="Arial"/>
          <w:bCs/>
          <w:sz w:val="24"/>
          <w:szCs w:val="24"/>
        </w:rPr>
        <w:t xml:space="preserve"> i pozzetti con </w:t>
      </w:r>
      <w:r w:rsidRPr="0045677B">
        <w:rPr>
          <w:rFonts w:ascii="Arial" w:hAnsi="Arial" w:cs="Arial"/>
          <w:bCs/>
          <w:i/>
          <w:iCs/>
          <w:sz w:val="24"/>
          <w:szCs w:val="24"/>
        </w:rPr>
        <w:t>Wash Buffer</w:t>
      </w:r>
      <w:r w:rsidRPr="0045677B">
        <w:rPr>
          <w:rFonts w:ascii="Arial" w:hAnsi="Arial" w:cs="Arial"/>
          <w:bCs/>
          <w:sz w:val="24"/>
          <w:szCs w:val="24"/>
        </w:rPr>
        <w:t xml:space="preserve"> (PBS, 0,05% </w:t>
      </w:r>
      <w:proofErr w:type="spellStart"/>
      <w:r w:rsidRPr="0045677B">
        <w:rPr>
          <w:rFonts w:ascii="Arial" w:hAnsi="Arial" w:cs="Arial"/>
          <w:bCs/>
          <w:sz w:val="24"/>
          <w:szCs w:val="24"/>
        </w:rPr>
        <w:t>Tween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), 125 µl/pozzetto. </w:t>
      </w:r>
    </w:p>
    <w:p w14:paraId="2C487269" w14:textId="77777777" w:rsidR="009E00F4" w:rsidRPr="0045677B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5677B">
        <w:rPr>
          <w:rFonts w:ascii="Arial" w:hAnsi="Arial" w:cs="Arial"/>
          <w:bCs/>
          <w:sz w:val="24"/>
          <w:szCs w:val="24"/>
        </w:rPr>
        <w:t>Aliquotare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 l’</w:t>
      </w:r>
      <w:proofErr w:type="spellStart"/>
      <w:r w:rsidRPr="0045677B">
        <w:rPr>
          <w:rFonts w:ascii="Arial" w:hAnsi="Arial" w:cs="Arial"/>
          <w:bCs/>
          <w:sz w:val="24"/>
          <w:szCs w:val="24"/>
        </w:rPr>
        <w:t>avidina</w:t>
      </w:r>
      <w:proofErr w:type="spellEnd"/>
      <w:r w:rsidRPr="0045677B">
        <w:rPr>
          <w:rFonts w:ascii="Arial" w:hAnsi="Arial" w:cs="Arial"/>
          <w:bCs/>
          <w:sz w:val="24"/>
          <w:szCs w:val="24"/>
        </w:rPr>
        <w:t xml:space="preserve">-HRP, 50 µl/pozzetto. Coprire la piastra con carta stagnola e incubarla per </w:t>
      </w:r>
      <w:r>
        <w:rPr>
          <w:rFonts w:ascii="Arial" w:hAnsi="Arial" w:cs="Arial"/>
          <w:bCs/>
          <w:sz w:val="24"/>
          <w:szCs w:val="24"/>
        </w:rPr>
        <w:t>15</w:t>
      </w:r>
      <w:r w:rsidRPr="0045677B">
        <w:rPr>
          <w:rFonts w:ascii="Arial" w:hAnsi="Arial" w:cs="Arial"/>
          <w:bCs/>
          <w:sz w:val="24"/>
          <w:szCs w:val="24"/>
        </w:rPr>
        <w:t xml:space="preserve"> min RT.</w:t>
      </w:r>
    </w:p>
    <w:p w14:paraId="7259F065" w14:textId="2548EC62" w:rsidR="009E00F4" w:rsidRPr="00747FEE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Lavare 3 volte i pozzetti con </w:t>
      </w:r>
      <w:r w:rsidRPr="007F0F6D">
        <w:rPr>
          <w:rFonts w:ascii="Arial" w:hAnsi="Arial" w:cs="Arial"/>
          <w:bCs/>
          <w:i/>
          <w:iCs/>
          <w:sz w:val="24"/>
          <w:szCs w:val="24"/>
        </w:rPr>
        <w:t>Wash Buffer</w:t>
      </w:r>
      <w:r>
        <w:rPr>
          <w:rFonts w:ascii="Arial" w:hAnsi="Arial" w:cs="Arial"/>
          <w:bCs/>
          <w:sz w:val="24"/>
          <w:szCs w:val="24"/>
        </w:rPr>
        <w:t xml:space="preserve"> (PBS, 0.05% </w:t>
      </w:r>
      <w:proofErr w:type="spellStart"/>
      <w:r>
        <w:rPr>
          <w:rFonts w:ascii="Arial" w:hAnsi="Arial" w:cs="Arial"/>
          <w:bCs/>
          <w:sz w:val="24"/>
          <w:szCs w:val="24"/>
        </w:rPr>
        <w:t>Tween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125 µl/pozzetto. </w:t>
      </w:r>
    </w:p>
    <w:p w14:paraId="7F68531D" w14:textId="3AD51304" w:rsidR="009E00F4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Aliquotare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50 µl/pozzetto di soluzione TMB e lasciare la piastra in incubazione per circa 5 </w:t>
      </w:r>
      <w:r w:rsidR="0060663A">
        <w:rPr>
          <w:rFonts w:ascii="Arial" w:hAnsi="Arial" w:cs="Arial"/>
          <w:bCs/>
          <w:sz w:val="24"/>
          <w:szCs w:val="24"/>
        </w:rPr>
        <w:t>min</w:t>
      </w:r>
      <w:r>
        <w:rPr>
          <w:rFonts w:ascii="Arial" w:hAnsi="Arial" w:cs="Arial"/>
          <w:bCs/>
          <w:sz w:val="24"/>
          <w:szCs w:val="24"/>
        </w:rPr>
        <w:t xml:space="preserve"> a RT.</w:t>
      </w:r>
    </w:p>
    <w:p w14:paraId="60498CA0" w14:textId="77777777" w:rsidR="009E00F4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Bloccare la reazione </w:t>
      </w:r>
      <w:proofErr w:type="spellStart"/>
      <w:r>
        <w:rPr>
          <w:rFonts w:ascii="Arial" w:hAnsi="Arial" w:cs="Arial"/>
          <w:bCs/>
          <w:sz w:val="24"/>
          <w:szCs w:val="24"/>
        </w:rPr>
        <w:t>aliquotando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in ogni pozzetto 50 µl di </w:t>
      </w:r>
      <w:r w:rsidRPr="007F0F6D">
        <w:rPr>
          <w:rFonts w:ascii="Arial" w:hAnsi="Arial" w:cs="Arial"/>
          <w:bCs/>
          <w:i/>
          <w:iCs/>
          <w:sz w:val="24"/>
          <w:szCs w:val="24"/>
        </w:rPr>
        <w:t>Stop Solution.</w:t>
      </w:r>
    </w:p>
    <w:p w14:paraId="00A4B12B" w14:textId="77777777" w:rsidR="009E00F4" w:rsidRPr="00747FEE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7FEE">
        <w:rPr>
          <w:rFonts w:ascii="Arial" w:hAnsi="Arial" w:cs="Arial"/>
          <w:bCs/>
          <w:sz w:val="24"/>
          <w:szCs w:val="24"/>
        </w:rPr>
        <w:t>Leggere</w:t>
      </w:r>
      <w:r w:rsidRPr="00747FEE">
        <w:rPr>
          <w:rFonts w:ascii="Arial" w:hAnsi="Arial" w:cs="Arial"/>
          <w:sz w:val="24"/>
          <w:szCs w:val="24"/>
        </w:rPr>
        <w:t xml:space="preserve"> allo spettrofotometro alla lunghezza d’onda di 450 nm</w:t>
      </w:r>
      <w:r>
        <w:rPr>
          <w:rFonts w:ascii="Arial" w:hAnsi="Arial" w:cs="Arial"/>
          <w:sz w:val="24"/>
          <w:szCs w:val="24"/>
        </w:rPr>
        <w:t>.</w:t>
      </w:r>
    </w:p>
    <w:p w14:paraId="492D6655" w14:textId="1B475CB1" w:rsidR="009E00F4" w:rsidRPr="00357098" w:rsidRDefault="009E00F4" w:rsidP="009E00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Calcolare la quantità di IL-1β presente nei campioni.</w:t>
      </w:r>
    </w:p>
    <w:p w14:paraId="263F1CBD" w14:textId="77777777" w:rsidR="00357D5A" w:rsidRDefault="00357D5A" w:rsidP="00372CD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57D5A" w:rsidSect="00F65F39">
      <w:headerReference w:type="default" r:id="rId19"/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5CDF" w14:textId="77777777" w:rsidR="00E1189C" w:rsidRDefault="00E1189C" w:rsidP="00A06230">
      <w:pPr>
        <w:spacing w:after="0" w:line="240" w:lineRule="auto"/>
      </w:pPr>
      <w:r>
        <w:separator/>
      </w:r>
    </w:p>
  </w:endnote>
  <w:endnote w:type="continuationSeparator" w:id="0">
    <w:p w14:paraId="2041BDCD" w14:textId="77777777" w:rsidR="00E1189C" w:rsidRDefault="00E1189C" w:rsidP="00A0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777C" w14:textId="77777777" w:rsidR="00190878" w:rsidRDefault="0019087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01C95F6" w14:textId="77777777" w:rsidR="00190878" w:rsidRDefault="001908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8223" w14:textId="77777777" w:rsidR="00E1189C" w:rsidRDefault="00E1189C" w:rsidP="00A06230">
      <w:pPr>
        <w:spacing w:after="0" w:line="240" w:lineRule="auto"/>
      </w:pPr>
      <w:r>
        <w:separator/>
      </w:r>
    </w:p>
  </w:footnote>
  <w:footnote w:type="continuationSeparator" w:id="0">
    <w:p w14:paraId="461DD4B7" w14:textId="77777777" w:rsidR="00E1189C" w:rsidRDefault="00E1189C" w:rsidP="00A0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1B04" w14:textId="74CE4A86" w:rsidR="00190878" w:rsidRDefault="00190878" w:rsidP="00A06230">
    <w:pPr>
      <w:spacing w:after="0"/>
      <w:jc w:val="right"/>
      <w:rPr>
        <w:rFonts w:ascii="Arial" w:hAnsi="Arial" w:cs="Arial"/>
        <w:b/>
        <w:sz w:val="24"/>
        <w:szCs w:val="24"/>
      </w:rPr>
    </w:pPr>
    <w:r w:rsidRPr="00373158">
      <w:rPr>
        <w:rFonts w:ascii="Arial" w:hAnsi="Arial" w:cs="Arial"/>
        <w:b/>
        <w:sz w:val="24"/>
        <w:szCs w:val="24"/>
      </w:rPr>
      <w:t xml:space="preserve">Laboratorio di </w:t>
    </w:r>
    <w:r>
      <w:rPr>
        <w:rFonts w:ascii="Arial" w:hAnsi="Arial" w:cs="Arial"/>
        <w:b/>
        <w:sz w:val="24"/>
        <w:szCs w:val="24"/>
      </w:rPr>
      <w:t>Patologia Molecolare</w:t>
    </w:r>
    <w:r w:rsidRPr="00373158">
      <w:rPr>
        <w:rFonts w:ascii="Arial" w:hAnsi="Arial" w:cs="Arial"/>
        <w:b/>
        <w:sz w:val="24"/>
        <w:szCs w:val="24"/>
      </w:rPr>
      <w:t xml:space="preserve">    aa 20</w:t>
    </w:r>
    <w:r>
      <w:rPr>
        <w:rFonts w:ascii="Arial" w:hAnsi="Arial" w:cs="Arial"/>
        <w:b/>
        <w:sz w:val="24"/>
        <w:szCs w:val="24"/>
      </w:rPr>
      <w:t>2</w:t>
    </w:r>
    <w:r w:rsidR="00D953CD">
      <w:rPr>
        <w:rFonts w:ascii="Arial" w:hAnsi="Arial" w:cs="Arial"/>
        <w:b/>
        <w:sz w:val="24"/>
        <w:szCs w:val="24"/>
      </w:rPr>
      <w:t>3</w:t>
    </w:r>
    <w:r w:rsidRPr="00373158">
      <w:rPr>
        <w:rFonts w:ascii="Arial" w:hAnsi="Arial" w:cs="Arial"/>
        <w:b/>
        <w:sz w:val="24"/>
        <w:szCs w:val="24"/>
      </w:rPr>
      <w:t>-20</w:t>
    </w:r>
    <w:r>
      <w:rPr>
        <w:rFonts w:ascii="Arial" w:hAnsi="Arial" w:cs="Arial"/>
        <w:b/>
        <w:sz w:val="24"/>
        <w:szCs w:val="24"/>
      </w:rPr>
      <w:t>2</w:t>
    </w:r>
    <w:r w:rsidR="00D953CD">
      <w:rPr>
        <w:rFonts w:ascii="Arial" w:hAnsi="Arial" w:cs="Arial"/>
        <w:b/>
        <w:sz w:val="24"/>
        <w:szCs w:val="24"/>
      </w:rPr>
      <w:t>4</w:t>
    </w:r>
  </w:p>
  <w:p w14:paraId="51E36163" w14:textId="77777777" w:rsidR="00190878" w:rsidRPr="00373158" w:rsidRDefault="00190878" w:rsidP="00A06230">
    <w:pPr>
      <w:spacing w:after="0"/>
      <w:jc w:val="right"/>
      <w:rPr>
        <w:rFonts w:ascii="Arial" w:hAnsi="Arial" w:cs="Arial"/>
        <w:b/>
        <w:sz w:val="24"/>
        <w:szCs w:val="24"/>
      </w:rPr>
    </w:pPr>
    <w:r w:rsidRPr="00373158">
      <w:rPr>
        <w:rFonts w:ascii="Arial" w:hAnsi="Arial" w:cs="Arial"/>
        <w:b/>
        <w:sz w:val="24"/>
        <w:szCs w:val="24"/>
      </w:rPr>
      <w:t xml:space="preserve">Prof. </w:t>
    </w:r>
    <w:r>
      <w:rPr>
        <w:rFonts w:ascii="Arial" w:hAnsi="Arial" w:cs="Arial"/>
        <w:b/>
        <w:sz w:val="24"/>
        <w:szCs w:val="24"/>
      </w:rPr>
      <w:t>Marina de Bernard</w:t>
    </w:r>
  </w:p>
  <w:p w14:paraId="1B1BF366" w14:textId="6AF05C38" w:rsidR="00190878" w:rsidRPr="00373158" w:rsidRDefault="00D953CD" w:rsidP="00A06230">
    <w:pPr>
      <w:spacing w:after="0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Prof</w:t>
    </w:r>
    <w:r w:rsidR="00190878">
      <w:rPr>
        <w:rFonts w:ascii="Arial" w:hAnsi="Arial" w:cs="Arial"/>
        <w:b/>
        <w:sz w:val="24"/>
        <w:szCs w:val="24"/>
      </w:rPr>
      <w:t xml:space="preserve">.ssa </w:t>
    </w:r>
    <w:r w:rsidR="00190878" w:rsidRPr="00373158">
      <w:rPr>
        <w:rFonts w:ascii="Arial" w:hAnsi="Arial" w:cs="Arial"/>
        <w:b/>
        <w:sz w:val="24"/>
        <w:szCs w:val="24"/>
      </w:rPr>
      <w:t>Gaia</w:t>
    </w:r>
    <w:r w:rsidR="00190878">
      <w:rPr>
        <w:rFonts w:ascii="Arial" w:hAnsi="Arial" w:cs="Arial"/>
        <w:b/>
        <w:sz w:val="24"/>
        <w:szCs w:val="24"/>
      </w:rPr>
      <w:t xml:space="preserve"> Codolo</w:t>
    </w:r>
  </w:p>
  <w:p w14:paraId="1A556121" w14:textId="2FF58FD7" w:rsidR="00190878" w:rsidRDefault="00190878" w:rsidP="00A06230">
    <w:pPr>
      <w:spacing w:after="0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Dr</w:t>
    </w:r>
    <w:r w:rsidRPr="00373158">
      <w:rPr>
        <w:rFonts w:ascii="Arial" w:hAnsi="Arial" w:cs="Arial"/>
        <w:b/>
        <w:sz w:val="24"/>
        <w:szCs w:val="24"/>
      </w:rPr>
      <w:t>.</w:t>
    </w:r>
    <w:r>
      <w:rPr>
        <w:rFonts w:ascii="Arial" w:hAnsi="Arial" w:cs="Arial"/>
        <w:b/>
        <w:sz w:val="24"/>
        <w:szCs w:val="24"/>
      </w:rPr>
      <w:t>ssa</w:t>
    </w:r>
    <w:r w:rsidRPr="00373158">
      <w:rPr>
        <w:rFonts w:ascii="Arial" w:hAnsi="Arial" w:cs="Arial"/>
        <w:b/>
        <w:sz w:val="24"/>
        <w:szCs w:val="24"/>
      </w:rPr>
      <w:t xml:space="preserve"> </w:t>
    </w:r>
    <w:r w:rsidR="00D953CD">
      <w:rPr>
        <w:rFonts w:ascii="Arial" w:hAnsi="Arial" w:cs="Arial"/>
        <w:b/>
        <w:sz w:val="24"/>
        <w:szCs w:val="24"/>
      </w:rPr>
      <w:t>Stefania Vassallo</w:t>
    </w:r>
  </w:p>
  <w:p w14:paraId="6B1B6C22" w14:textId="747E6A5B" w:rsidR="00C93BE8" w:rsidRDefault="00C93BE8" w:rsidP="00C93BE8">
    <w:pPr>
      <w:spacing w:after="0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Dr.</w:t>
    </w:r>
    <w:r w:rsidR="00D953CD">
      <w:rPr>
        <w:rFonts w:ascii="Arial" w:hAnsi="Arial" w:cs="Arial"/>
        <w:b/>
        <w:sz w:val="24"/>
        <w:szCs w:val="24"/>
      </w:rPr>
      <w:t xml:space="preserve"> Simone Pizzini</w:t>
    </w:r>
  </w:p>
  <w:p w14:paraId="26BF5D78" w14:textId="77777777" w:rsidR="00190878" w:rsidRDefault="001908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4033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73E6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6AC6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D4E87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E7C5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CE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F01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3EDC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EC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32F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52E14"/>
    <w:multiLevelType w:val="hybridMultilevel"/>
    <w:tmpl w:val="E6CE1636"/>
    <w:lvl w:ilvl="0" w:tplc="7C20409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D40634"/>
    <w:multiLevelType w:val="hybridMultilevel"/>
    <w:tmpl w:val="D4EAA6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FF1F7D"/>
    <w:multiLevelType w:val="hybridMultilevel"/>
    <w:tmpl w:val="FA2AE43C"/>
    <w:lvl w:ilvl="0" w:tplc="7C984C98">
      <w:start w:val="8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F9214F"/>
    <w:multiLevelType w:val="hybridMultilevel"/>
    <w:tmpl w:val="64800F46"/>
    <w:lvl w:ilvl="0" w:tplc="97A28F78">
      <w:start w:val="2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4057C02"/>
    <w:multiLevelType w:val="hybridMultilevel"/>
    <w:tmpl w:val="D6482AF6"/>
    <w:lvl w:ilvl="0" w:tplc="868C473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23D38"/>
    <w:multiLevelType w:val="hybridMultilevel"/>
    <w:tmpl w:val="2D683B5E"/>
    <w:lvl w:ilvl="0" w:tplc="DEDE733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7A943CD"/>
    <w:multiLevelType w:val="hybridMultilevel"/>
    <w:tmpl w:val="7032BD00"/>
    <w:lvl w:ilvl="0" w:tplc="D818ADA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A423D4"/>
    <w:multiLevelType w:val="hybridMultilevel"/>
    <w:tmpl w:val="3F24A462"/>
    <w:lvl w:ilvl="0" w:tplc="094ACF1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28EE"/>
    <w:multiLevelType w:val="hybridMultilevel"/>
    <w:tmpl w:val="CAF4679E"/>
    <w:lvl w:ilvl="0" w:tplc="F3246038">
      <w:start w:val="1"/>
      <w:numFmt w:val="bullet"/>
      <w:lvlText w:val="-"/>
      <w:lvlJc w:val="left"/>
      <w:pPr>
        <w:ind w:left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D1142"/>
    <w:multiLevelType w:val="hybridMultilevel"/>
    <w:tmpl w:val="7AF2077A"/>
    <w:lvl w:ilvl="0" w:tplc="2F147E16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42448D"/>
    <w:multiLevelType w:val="hybridMultilevel"/>
    <w:tmpl w:val="9BE64E04"/>
    <w:lvl w:ilvl="0" w:tplc="92BCE17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4C267E"/>
    <w:multiLevelType w:val="hybridMultilevel"/>
    <w:tmpl w:val="EF56372A"/>
    <w:lvl w:ilvl="0" w:tplc="7AB4E2FE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 w15:restartNumberingAfterBreak="0">
    <w:nsid w:val="50CA130A"/>
    <w:multiLevelType w:val="hybridMultilevel"/>
    <w:tmpl w:val="0BAAC698"/>
    <w:lvl w:ilvl="0" w:tplc="4CE0916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4460FC"/>
    <w:multiLevelType w:val="hybridMultilevel"/>
    <w:tmpl w:val="5756F444"/>
    <w:lvl w:ilvl="0" w:tplc="6B946EA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F84ACD"/>
    <w:multiLevelType w:val="hybridMultilevel"/>
    <w:tmpl w:val="E6C0E2D4"/>
    <w:lvl w:ilvl="0" w:tplc="1AFECA42">
      <w:start w:val="8"/>
      <w:numFmt w:val="bullet"/>
      <w:lvlText w:val="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A47441"/>
    <w:multiLevelType w:val="hybridMultilevel"/>
    <w:tmpl w:val="12826CC8"/>
    <w:lvl w:ilvl="0" w:tplc="901E56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5B8"/>
    <w:multiLevelType w:val="hybridMultilevel"/>
    <w:tmpl w:val="E22C45AC"/>
    <w:lvl w:ilvl="0" w:tplc="A41431B2">
      <w:start w:val="1"/>
      <w:numFmt w:val="decimal"/>
      <w:lvlText w:val="%1-"/>
      <w:lvlJc w:val="left"/>
      <w:pPr>
        <w:ind w:left="540" w:hanging="360"/>
      </w:pPr>
      <w:rPr>
        <w:rFonts w:cs="Times New Roman" w:hint="default"/>
      </w:rPr>
    </w:lvl>
    <w:lvl w:ilvl="1" w:tplc="5F4E95B2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B92CB5"/>
    <w:multiLevelType w:val="hybridMultilevel"/>
    <w:tmpl w:val="631EEEFE"/>
    <w:lvl w:ilvl="0" w:tplc="C17EAAF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DA4C7D"/>
    <w:multiLevelType w:val="multilevel"/>
    <w:tmpl w:val="E22C45AC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4"/>
  </w:num>
  <w:num w:numId="5">
    <w:abstractNumId w:val="17"/>
  </w:num>
  <w:num w:numId="6">
    <w:abstractNumId w:val="27"/>
  </w:num>
  <w:num w:numId="7">
    <w:abstractNumId w:val="20"/>
  </w:num>
  <w:num w:numId="8">
    <w:abstractNumId w:val="26"/>
  </w:num>
  <w:num w:numId="9">
    <w:abstractNumId w:val="25"/>
  </w:num>
  <w:num w:numId="10">
    <w:abstractNumId w:val="18"/>
  </w:num>
  <w:num w:numId="11">
    <w:abstractNumId w:val="21"/>
  </w:num>
  <w:num w:numId="12">
    <w:abstractNumId w:val="13"/>
  </w:num>
  <w:num w:numId="13">
    <w:abstractNumId w:val="15"/>
  </w:num>
  <w:num w:numId="14">
    <w:abstractNumId w:val="23"/>
  </w:num>
  <w:num w:numId="15">
    <w:abstractNumId w:val="28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22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52"/>
    <w:rsid w:val="000078B4"/>
    <w:rsid w:val="00014813"/>
    <w:rsid w:val="0003463B"/>
    <w:rsid w:val="00037BDF"/>
    <w:rsid w:val="000446D8"/>
    <w:rsid w:val="00046D96"/>
    <w:rsid w:val="0005242A"/>
    <w:rsid w:val="000839BF"/>
    <w:rsid w:val="00083A69"/>
    <w:rsid w:val="000921F0"/>
    <w:rsid w:val="000C5BF7"/>
    <w:rsid w:val="000D5B78"/>
    <w:rsid w:val="000E5140"/>
    <w:rsid w:val="00102ECB"/>
    <w:rsid w:val="00106C22"/>
    <w:rsid w:val="00116757"/>
    <w:rsid w:val="001345F6"/>
    <w:rsid w:val="001360C9"/>
    <w:rsid w:val="00163FAF"/>
    <w:rsid w:val="00165C53"/>
    <w:rsid w:val="00174CEC"/>
    <w:rsid w:val="00185349"/>
    <w:rsid w:val="00190878"/>
    <w:rsid w:val="00195CCE"/>
    <w:rsid w:val="001969E3"/>
    <w:rsid w:val="001A476D"/>
    <w:rsid w:val="001B1ED3"/>
    <w:rsid w:val="001B2306"/>
    <w:rsid w:val="001B55C1"/>
    <w:rsid w:val="001D07A1"/>
    <w:rsid w:val="001D1C9A"/>
    <w:rsid w:val="001D36BA"/>
    <w:rsid w:val="001D689B"/>
    <w:rsid w:val="001E0B9B"/>
    <w:rsid w:val="001E3395"/>
    <w:rsid w:val="001E7915"/>
    <w:rsid w:val="001F0CCB"/>
    <w:rsid w:val="001F3B5D"/>
    <w:rsid w:val="001F5B54"/>
    <w:rsid w:val="00207FAD"/>
    <w:rsid w:val="00212898"/>
    <w:rsid w:val="00215B1A"/>
    <w:rsid w:val="0023642C"/>
    <w:rsid w:val="002420DC"/>
    <w:rsid w:val="002576C6"/>
    <w:rsid w:val="00260E17"/>
    <w:rsid w:val="00261013"/>
    <w:rsid w:val="00261A2A"/>
    <w:rsid w:val="002662F3"/>
    <w:rsid w:val="00272636"/>
    <w:rsid w:val="00284639"/>
    <w:rsid w:val="002867E7"/>
    <w:rsid w:val="002A2F55"/>
    <w:rsid w:val="002B2351"/>
    <w:rsid w:val="002B2FE9"/>
    <w:rsid w:val="002B5B33"/>
    <w:rsid w:val="002C385D"/>
    <w:rsid w:val="002C3AFD"/>
    <w:rsid w:val="002C5907"/>
    <w:rsid w:val="002E3C36"/>
    <w:rsid w:val="002E7195"/>
    <w:rsid w:val="00302AD4"/>
    <w:rsid w:val="0030641C"/>
    <w:rsid w:val="00310101"/>
    <w:rsid w:val="003101A3"/>
    <w:rsid w:val="00312EA3"/>
    <w:rsid w:val="003132DC"/>
    <w:rsid w:val="00316123"/>
    <w:rsid w:val="00324BF7"/>
    <w:rsid w:val="003271AB"/>
    <w:rsid w:val="00334C27"/>
    <w:rsid w:val="003400E7"/>
    <w:rsid w:val="00340188"/>
    <w:rsid w:val="003522F1"/>
    <w:rsid w:val="00357098"/>
    <w:rsid w:val="00357D5A"/>
    <w:rsid w:val="003636E6"/>
    <w:rsid w:val="00372CDB"/>
    <w:rsid w:val="00373158"/>
    <w:rsid w:val="00387F13"/>
    <w:rsid w:val="00393420"/>
    <w:rsid w:val="003954E3"/>
    <w:rsid w:val="00396E04"/>
    <w:rsid w:val="003A5074"/>
    <w:rsid w:val="003B15AA"/>
    <w:rsid w:val="003B40F0"/>
    <w:rsid w:val="003B53B1"/>
    <w:rsid w:val="003B682F"/>
    <w:rsid w:val="003C01F2"/>
    <w:rsid w:val="003C2DFA"/>
    <w:rsid w:val="003C405A"/>
    <w:rsid w:val="003D17CB"/>
    <w:rsid w:val="003D49FE"/>
    <w:rsid w:val="003D7520"/>
    <w:rsid w:val="003E4394"/>
    <w:rsid w:val="003F2FD2"/>
    <w:rsid w:val="003F4579"/>
    <w:rsid w:val="003F5350"/>
    <w:rsid w:val="003F65EC"/>
    <w:rsid w:val="003F6E92"/>
    <w:rsid w:val="004346B3"/>
    <w:rsid w:val="0044214B"/>
    <w:rsid w:val="004465C9"/>
    <w:rsid w:val="004809C2"/>
    <w:rsid w:val="00480CEA"/>
    <w:rsid w:val="00497EF9"/>
    <w:rsid w:val="004A18EA"/>
    <w:rsid w:val="004A654B"/>
    <w:rsid w:val="004A7B23"/>
    <w:rsid w:val="004B72FB"/>
    <w:rsid w:val="004C3D7D"/>
    <w:rsid w:val="004C4AD7"/>
    <w:rsid w:val="004C704F"/>
    <w:rsid w:val="004D4EB3"/>
    <w:rsid w:val="004D65EB"/>
    <w:rsid w:val="004E1227"/>
    <w:rsid w:val="004E72A6"/>
    <w:rsid w:val="004F4FB2"/>
    <w:rsid w:val="004F69D8"/>
    <w:rsid w:val="00507449"/>
    <w:rsid w:val="00512199"/>
    <w:rsid w:val="0052489F"/>
    <w:rsid w:val="00531501"/>
    <w:rsid w:val="005522AB"/>
    <w:rsid w:val="005808C3"/>
    <w:rsid w:val="005C0D8F"/>
    <w:rsid w:val="005C31F9"/>
    <w:rsid w:val="005C4D45"/>
    <w:rsid w:val="005E7C27"/>
    <w:rsid w:val="005F3200"/>
    <w:rsid w:val="00602528"/>
    <w:rsid w:val="00605F3F"/>
    <w:rsid w:val="00606187"/>
    <w:rsid w:val="0060663A"/>
    <w:rsid w:val="006116A2"/>
    <w:rsid w:val="00615772"/>
    <w:rsid w:val="00621A07"/>
    <w:rsid w:val="00627703"/>
    <w:rsid w:val="00627CA7"/>
    <w:rsid w:val="0063079A"/>
    <w:rsid w:val="006610B8"/>
    <w:rsid w:val="00671B02"/>
    <w:rsid w:val="00681CF5"/>
    <w:rsid w:val="00687FC5"/>
    <w:rsid w:val="00695F71"/>
    <w:rsid w:val="006A2C1B"/>
    <w:rsid w:val="006B4593"/>
    <w:rsid w:val="006C0060"/>
    <w:rsid w:val="006C01EE"/>
    <w:rsid w:val="006C1481"/>
    <w:rsid w:val="006C251B"/>
    <w:rsid w:val="006D05DE"/>
    <w:rsid w:val="006D0C7A"/>
    <w:rsid w:val="006E632B"/>
    <w:rsid w:val="006F2073"/>
    <w:rsid w:val="006F3903"/>
    <w:rsid w:val="006F58C9"/>
    <w:rsid w:val="006F6D5E"/>
    <w:rsid w:val="00704394"/>
    <w:rsid w:val="00707377"/>
    <w:rsid w:val="00730F8B"/>
    <w:rsid w:val="0073374C"/>
    <w:rsid w:val="0074297B"/>
    <w:rsid w:val="00747FEE"/>
    <w:rsid w:val="00762836"/>
    <w:rsid w:val="00764A42"/>
    <w:rsid w:val="00770167"/>
    <w:rsid w:val="00770612"/>
    <w:rsid w:val="00774D87"/>
    <w:rsid w:val="00797897"/>
    <w:rsid w:val="007A6F29"/>
    <w:rsid w:val="007B1AF9"/>
    <w:rsid w:val="007B6BC3"/>
    <w:rsid w:val="007C06F0"/>
    <w:rsid w:val="007C0C39"/>
    <w:rsid w:val="007E67DD"/>
    <w:rsid w:val="007F0F6D"/>
    <w:rsid w:val="008106F0"/>
    <w:rsid w:val="008125D2"/>
    <w:rsid w:val="008161DE"/>
    <w:rsid w:val="00825B81"/>
    <w:rsid w:val="00827B9E"/>
    <w:rsid w:val="00834E19"/>
    <w:rsid w:val="00836A60"/>
    <w:rsid w:val="00836DC4"/>
    <w:rsid w:val="00844685"/>
    <w:rsid w:val="00852AA3"/>
    <w:rsid w:val="00854531"/>
    <w:rsid w:val="0086262B"/>
    <w:rsid w:val="00863B11"/>
    <w:rsid w:val="008746C8"/>
    <w:rsid w:val="0087559B"/>
    <w:rsid w:val="008804DC"/>
    <w:rsid w:val="00884FB3"/>
    <w:rsid w:val="008B091E"/>
    <w:rsid w:val="008B0A1F"/>
    <w:rsid w:val="008B1EE4"/>
    <w:rsid w:val="008C07C7"/>
    <w:rsid w:val="008C6A65"/>
    <w:rsid w:val="008D0264"/>
    <w:rsid w:val="008D1385"/>
    <w:rsid w:val="008E483A"/>
    <w:rsid w:val="008F41FD"/>
    <w:rsid w:val="00914752"/>
    <w:rsid w:val="00925E92"/>
    <w:rsid w:val="0092733E"/>
    <w:rsid w:val="009309FC"/>
    <w:rsid w:val="00937272"/>
    <w:rsid w:val="00943601"/>
    <w:rsid w:val="00944922"/>
    <w:rsid w:val="009570A1"/>
    <w:rsid w:val="00960F14"/>
    <w:rsid w:val="00985D77"/>
    <w:rsid w:val="009A425F"/>
    <w:rsid w:val="009A643C"/>
    <w:rsid w:val="009A7B4F"/>
    <w:rsid w:val="009B2E43"/>
    <w:rsid w:val="009E00F4"/>
    <w:rsid w:val="009E735A"/>
    <w:rsid w:val="009F6B7B"/>
    <w:rsid w:val="00A0175B"/>
    <w:rsid w:val="00A017F2"/>
    <w:rsid w:val="00A06230"/>
    <w:rsid w:val="00A1065C"/>
    <w:rsid w:val="00A14530"/>
    <w:rsid w:val="00A15F69"/>
    <w:rsid w:val="00A231F7"/>
    <w:rsid w:val="00A34B94"/>
    <w:rsid w:val="00A34C44"/>
    <w:rsid w:val="00A42738"/>
    <w:rsid w:val="00A477A2"/>
    <w:rsid w:val="00A516CF"/>
    <w:rsid w:val="00A55018"/>
    <w:rsid w:val="00A55DE7"/>
    <w:rsid w:val="00A64455"/>
    <w:rsid w:val="00A80AFD"/>
    <w:rsid w:val="00A87A4C"/>
    <w:rsid w:val="00A9668C"/>
    <w:rsid w:val="00AA0172"/>
    <w:rsid w:val="00AA05F0"/>
    <w:rsid w:val="00AA25CA"/>
    <w:rsid w:val="00AA32AD"/>
    <w:rsid w:val="00AB140E"/>
    <w:rsid w:val="00AB27FE"/>
    <w:rsid w:val="00AB3B33"/>
    <w:rsid w:val="00AC1AD6"/>
    <w:rsid w:val="00AD72B4"/>
    <w:rsid w:val="00AE0D68"/>
    <w:rsid w:val="00AE444A"/>
    <w:rsid w:val="00B1295C"/>
    <w:rsid w:val="00B151D7"/>
    <w:rsid w:val="00B20AA7"/>
    <w:rsid w:val="00B23A13"/>
    <w:rsid w:val="00B31652"/>
    <w:rsid w:val="00B35348"/>
    <w:rsid w:val="00B3691C"/>
    <w:rsid w:val="00B458DD"/>
    <w:rsid w:val="00B55694"/>
    <w:rsid w:val="00B61027"/>
    <w:rsid w:val="00B66207"/>
    <w:rsid w:val="00B72D18"/>
    <w:rsid w:val="00B76001"/>
    <w:rsid w:val="00B802BE"/>
    <w:rsid w:val="00B83E51"/>
    <w:rsid w:val="00B8459E"/>
    <w:rsid w:val="00B9007A"/>
    <w:rsid w:val="00B908AE"/>
    <w:rsid w:val="00B93208"/>
    <w:rsid w:val="00B949D6"/>
    <w:rsid w:val="00BA7812"/>
    <w:rsid w:val="00BB1535"/>
    <w:rsid w:val="00BB1F21"/>
    <w:rsid w:val="00BB44EE"/>
    <w:rsid w:val="00BB74C9"/>
    <w:rsid w:val="00BC1122"/>
    <w:rsid w:val="00BC2C8D"/>
    <w:rsid w:val="00BC33DD"/>
    <w:rsid w:val="00BD0226"/>
    <w:rsid w:val="00BE413C"/>
    <w:rsid w:val="00BE604D"/>
    <w:rsid w:val="00BF5011"/>
    <w:rsid w:val="00C012E0"/>
    <w:rsid w:val="00C25776"/>
    <w:rsid w:val="00C2639C"/>
    <w:rsid w:val="00C3404C"/>
    <w:rsid w:val="00C35EBF"/>
    <w:rsid w:val="00C4321B"/>
    <w:rsid w:val="00C505AA"/>
    <w:rsid w:val="00C5077E"/>
    <w:rsid w:val="00C628B2"/>
    <w:rsid w:val="00C72CA9"/>
    <w:rsid w:val="00C75098"/>
    <w:rsid w:val="00C75AB6"/>
    <w:rsid w:val="00C80636"/>
    <w:rsid w:val="00C910A2"/>
    <w:rsid w:val="00C93BE8"/>
    <w:rsid w:val="00C95AB6"/>
    <w:rsid w:val="00CB0546"/>
    <w:rsid w:val="00CC04DE"/>
    <w:rsid w:val="00CC1B3D"/>
    <w:rsid w:val="00CC38A1"/>
    <w:rsid w:val="00CC51EE"/>
    <w:rsid w:val="00CD3D3C"/>
    <w:rsid w:val="00CE0A69"/>
    <w:rsid w:val="00CE4285"/>
    <w:rsid w:val="00D12484"/>
    <w:rsid w:val="00D16B4C"/>
    <w:rsid w:val="00D409D4"/>
    <w:rsid w:val="00D4351D"/>
    <w:rsid w:val="00D45D3D"/>
    <w:rsid w:val="00D47F00"/>
    <w:rsid w:val="00D543A2"/>
    <w:rsid w:val="00D71563"/>
    <w:rsid w:val="00D745D3"/>
    <w:rsid w:val="00D74C53"/>
    <w:rsid w:val="00D77EAD"/>
    <w:rsid w:val="00D77F38"/>
    <w:rsid w:val="00D87DE2"/>
    <w:rsid w:val="00D953CD"/>
    <w:rsid w:val="00D9609C"/>
    <w:rsid w:val="00D96511"/>
    <w:rsid w:val="00DA2C59"/>
    <w:rsid w:val="00DA2DB7"/>
    <w:rsid w:val="00DA3EA8"/>
    <w:rsid w:val="00DA62A4"/>
    <w:rsid w:val="00DA6E89"/>
    <w:rsid w:val="00DC4785"/>
    <w:rsid w:val="00DC60DA"/>
    <w:rsid w:val="00DD1AFF"/>
    <w:rsid w:val="00DD4BF1"/>
    <w:rsid w:val="00DD7DB6"/>
    <w:rsid w:val="00DE129A"/>
    <w:rsid w:val="00DE5939"/>
    <w:rsid w:val="00DF3681"/>
    <w:rsid w:val="00DF64A5"/>
    <w:rsid w:val="00E004B6"/>
    <w:rsid w:val="00E0665A"/>
    <w:rsid w:val="00E1189C"/>
    <w:rsid w:val="00E13C00"/>
    <w:rsid w:val="00E27F73"/>
    <w:rsid w:val="00E33C18"/>
    <w:rsid w:val="00E40D60"/>
    <w:rsid w:val="00E41D90"/>
    <w:rsid w:val="00E4251E"/>
    <w:rsid w:val="00E53500"/>
    <w:rsid w:val="00E64101"/>
    <w:rsid w:val="00E65913"/>
    <w:rsid w:val="00E723E1"/>
    <w:rsid w:val="00E73BD1"/>
    <w:rsid w:val="00E87252"/>
    <w:rsid w:val="00E97469"/>
    <w:rsid w:val="00EA5536"/>
    <w:rsid w:val="00EA7661"/>
    <w:rsid w:val="00EB0994"/>
    <w:rsid w:val="00EC554A"/>
    <w:rsid w:val="00ED1FA8"/>
    <w:rsid w:val="00ED2C4E"/>
    <w:rsid w:val="00EE7806"/>
    <w:rsid w:val="00EF3572"/>
    <w:rsid w:val="00F00264"/>
    <w:rsid w:val="00F03709"/>
    <w:rsid w:val="00F2466F"/>
    <w:rsid w:val="00F3111B"/>
    <w:rsid w:val="00F4476C"/>
    <w:rsid w:val="00F50B75"/>
    <w:rsid w:val="00F5295F"/>
    <w:rsid w:val="00F53CD0"/>
    <w:rsid w:val="00F6434F"/>
    <w:rsid w:val="00F65F39"/>
    <w:rsid w:val="00F6763B"/>
    <w:rsid w:val="00F701CE"/>
    <w:rsid w:val="00F70810"/>
    <w:rsid w:val="00F71754"/>
    <w:rsid w:val="00F77300"/>
    <w:rsid w:val="00F9474A"/>
    <w:rsid w:val="00FA6877"/>
    <w:rsid w:val="00FB241B"/>
    <w:rsid w:val="00FB38F2"/>
    <w:rsid w:val="00FB4BD6"/>
    <w:rsid w:val="00FB561E"/>
    <w:rsid w:val="00FB6D0E"/>
    <w:rsid w:val="00FC5C44"/>
    <w:rsid w:val="00FD120D"/>
    <w:rsid w:val="00FD325F"/>
    <w:rsid w:val="00FD5104"/>
    <w:rsid w:val="00FE1F2B"/>
    <w:rsid w:val="00FE526E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D750A"/>
  <w15:docId w15:val="{F7F4F689-8CCD-49CA-A9C5-763A7D05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5F3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locked/>
    <w:rsid w:val="00937272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/>
      <w:b/>
      <w:bCs/>
      <w:kern w:val="36"/>
      <w:sz w:val="48"/>
      <w:szCs w:val="48"/>
      <w:lang w:val="en-GB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ps">
    <w:name w:val="hps"/>
    <w:uiPriority w:val="99"/>
    <w:rsid w:val="00B31652"/>
    <w:rPr>
      <w:rFonts w:cs="Times New Roman"/>
    </w:rPr>
  </w:style>
  <w:style w:type="character" w:customStyle="1" w:styleId="apple-converted-space">
    <w:name w:val="apple-converted-space"/>
    <w:uiPriority w:val="99"/>
    <w:rsid w:val="00B31652"/>
    <w:rPr>
      <w:rFonts w:cs="Times New Roman"/>
    </w:rPr>
  </w:style>
  <w:style w:type="character" w:customStyle="1" w:styleId="atn">
    <w:name w:val="atn"/>
    <w:uiPriority w:val="99"/>
    <w:rsid w:val="00B31652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D9651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E6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659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06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A062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06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A06230"/>
    <w:rPr>
      <w:rFonts w:cs="Times New Roman"/>
    </w:rPr>
  </w:style>
  <w:style w:type="character" w:styleId="Rimandocommento">
    <w:name w:val="annotation reference"/>
    <w:uiPriority w:val="99"/>
    <w:semiHidden/>
    <w:rsid w:val="003C405A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3C405A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C405A"/>
    <w:rPr>
      <w:rFonts w:cs="Times New Roman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C405A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C405A"/>
    <w:rPr>
      <w:rFonts w:cs="Times New Roman"/>
      <w:b/>
      <w:bCs/>
      <w:sz w:val="20"/>
      <w:szCs w:val="20"/>
      <w:lang w:eastAsia="en-US"/>
    </w:rPr>
  </w:style>
  <w:style w:type="character" w:customStyle="1" w:styleId="highwire-citation-authors">
    <w:name w:val="highwire-citation-authors"/>
    <w:uiPriority w:val="99"/>
    <w:rsid w:val="00A516CF"/>
    <w:rPr>
      <w:rFonts w:cs="Times New Roman"/>
    </w:rPr>
  </w:style>
  <w:style w:type="character" w:customStyle="1" w:styleId="highwire-citation-authorhas-tooltiphastooltip">
    <w:name w:val="highwire-citation-author has-tooltip hastooltip"/>
    <w:uiPriority w:val="99"/>
    <w:rsid w:val="00A516CF"/>
    <w:rPr>
      <w:rFonts w:cs="Times New Roman"/>
    </w:rPr>
  </w:style>
  <w:style w:type="paragraph" w:customStyle="1" w:styleId="Paragrafoelenco1">
    <w:name w:val="Paragrafo elenco1"/>
    <w:basedOn w:val="Normale"/>
    <w:uiPriority w:val="99"/>
    <w:rsid w:val="00A516CF"/>
    <w:pPr>
      <w:ind w:left="720"/>
      <w:contextualSpacing/>
    </w:pPr>
    <w:rPr>
      <w:rFonts w:eastAsia="Times New Roman"/>
    </w:rPr>
  </w:style>
  <w:style w:type="paragraph" w:styleId="Revisione">
    <w:name w:val="Revision"/>
    <w:hidden/>
    <w:uiPriority w:val="99"/>
    <w:semiHidden/>
    <w:rsid w:val="006F2073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94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9474A"/>
    <w:rPr>
      <w:color w:val="0000FF"/>
      <w:u w:val="single"/>
    </w:rPr>
  </w:style>
  <w:style w:type="table" w:styleId="Grigliatabella">
    <w:name w:val="Table Grid"/>
    <w:basedOn w:val="Tabellanormale"/>
    <w:locked/>
    <w:rsid w:val="0026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qwe.wiki/wiki/Redox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it.qwe.wiki/wiki/Absorption_spectroscop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qwe.wiki/wiki/Nanomete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it.qwe.wiki/wiki/Colo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qwe.wiki/wiki/Chelate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3B39-5C0E-4F37-B69F-0A766268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AUMENTO ESPRESSIONE HER-2 IN CELLULE DI TUMORE MAMMARIO</vt:lpstr>
    </vt:vector>
  </TitlesOfParts>
  <Company>Lenovo</Company>
  <LinksUpToDate>false</LinksUpToDate>
  <CharactersWithSpaces>17748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AUMENTO ESPRESSIONE HER-2 IN CELLULE DI TUMORE MAMMARIO</dc:title>
  <dc:subject/>
  <dc:creator>Lenovo User</dc:creator>
  <cp:keywords/>
  <dc:description/>
  <cp:lastModifiedBy>De Bernard Marina</cp:lastModifiedBy>
  <cp:revision>2</cp:revision>
  <cp:lastPrinted>2023-11-28T08:26:00Z</cp:lastPrinted>
  <dcterms:created xsi:type="dcterms:W3CDTF">2023-11-29T16:50:00Z</dcterms:created>
  <dcterms:modified xsi:type="dcterms:W3CDTF">2023-11-29T16:50:00Z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http://www.zotero.org/styles/cellular-and-molecular-immunology</vt:lpwstr>
  </property>
  <property fmtid="{D5CDD505-2E9C-101B-9397-08002B2CF9AE}" pid="5" name="Mendeley Recent Style Name 1_1">
    <vt:lpwstr>Cellular and Molecular Immunology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http://www.zotero.org/styles/the-embo-journal</vt:lpwstr>
  </property>
  <property fmtid="{D5CDD505-2E9C-101B-9397-08002B2CF9AE}" pid="19" name="Mendeley Recent Style Name 8_1">
    <vt:lpwstr>The EMBO Journal</vt:lpwstr>
  </property>
  <property fmtid="{D5CDD505-2E9C-101B-9397-08002B2CF9AE}" pid="20" name="Mendeley Recent Style Id 9_1">
    <vt:lpwstr>http://www.zotero.org/styles/the-faseb-journal</vt:lpwstr>
  </property>
  <property fmtid="{D5CDD505-2E9C-101B-9397-08002B2CF9AE}" pid="21" name="Mendeley Recent Style Name 9_1">
    <vt:lpwstr>The FASEB Journal</vt:lpwstr>
  </property>
</Properties>
</file>